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15A2D2DA"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D73337">
        <w:rPr>
          <w:rFonts w:cs="Arial"/>
          <w:sz w:val="24"/>
          <w:szCs w:val="24"/>
        </w:rPr>
        <w:t>8</w:t>
      </w:r>
      <w:r w:rsidR="00FB0313">
        <w:rPr>
          <w:rFonts w:cs="Arial"/>
          <w:sz w:val="24"/>
          <w:szCs w:val="24"/>
        </w:rPr>
        <w:t>-bis</w:t>
      </w:r>
      <w:r w:rsidR="00BF312E">
        <w:rPr>
          <w:rFonts w:cs="Arial"/>
          <w:sz w:val="24"/>
          <w:szCs w:val="24"/>
        </w:rPr>
        <w:t>-e</w:t>
      </w:r>
      <w:r w:rsidRPr="002D6524">
        <w:rPr>
          <w:rFonts w:cs="Arial"/>
          <w:noProof w:val="0"/>
          <w:sz w:val="24"/>
        </w:rPr>
        <w:tab/>
      </w:r>
      <w:r w:rsidRPr="002D6524">
        <w:rPr>
          <w:rFonts w:cs="Arial"/>
          <w:noProof w:val="0"/>
          <w:sz w:val="24"/>
        </w:rPr>
        <w:tab/>
      </w:r>
      <w:r w:rsidR="002536F8" w:rsidRPr="002536F8">
        <w:rPr>
          <w:rFonts w:cs="Arial"/>
          <w:noProof w:val="0"/>
          <w:sz w:val="24"/>
        </w:rPr>
        <w:t>R4-2106429</w:t>
      </w:r>
    </w:p>
    <w:p w14:paraId="1C935CB1" w14:textId="0C2CBB1F"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0D289A">
        <w:rPr>
          <w:rFonts w:cs="Arial"/>
          <w:sz w:val="24"/>
          <w:szCs w:val="24"/>
        </w:rPr>
        <w:t>12</w:t>
      </w:r>
      <w:r w:rsidR="003770D3">
        <w:rPr>
          <w:rFonts w:cs="Arial"/>
          <w:sz w:val="24"/>
          <w:szCs w:val="24"/>
        </w:rPr>
        <w:t xml:space="preserve"> </w:t>
      </w:r>
      <w:r w:rsidR="000D289A">
        <w:rPr>
          <w:rFonts w:cs="Arial"/>
          <w:sz w:val="24"/>
          <w:szCs w:val="24"/>
        </w:rPr>
        <w:t>April</w:t>
      </w:r>
      <w:r w:rsidR="003770D3" w:rsidRPr="000F6D9F">
        <w:rPr>
          <w:rFonts w:cs="Arial"/>
          <w:sz w:val="24"/>
          <w:szCs w:val="24"/>
        </w:rPr>
        <w:t xml:space="preserve"> – </w:t>
      </w:r>
      <w:r w:rsidR="000D289A">
        <w:rPr>
          <w:rFonts w:cs="Arial"/>
          <w:sz w:val="24"/>
          <w:szCs w:val="24"/>
        </w:rPr>
        <w:t>2</w:t>
      </w:r>
      <w:r w:rsidR="00D3260C">
        <w:rPr>
          <w:rFonts w:cs="Arial"/>
          <w:sz w:val="24"/>
          <w:szCs w:val="24"/>
        </w:rPr>
        <w:t>0</w:t>
      </w:r>
      <w:r w:rsidR="003770D3" w:rsidRPr="000F6D9F">
        <w:rPr>
          <w:rFonts w:cs="Arial"/>
          <w:sz w:val="24"/>
          <w:szCs w:val="24"/>
        </w:rPr>
        <w:t xml:space="preserve"> </w:t>
      </w:r>
      <w:r w:rsidR="000D289A">
        <w:rPr>
          <w:rFonts w:cs="Arial"/>
          <w:sz w:val="24"/>
          <w:szCs w:val="24"/>
        </w:rPr>
        <w:t>April</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78B88878"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D144B2">
        <w:rPr>
          <w:rFonts w:ascii="Arial" w:hAnsi="Arial" w:cs="Arial"/>
          <w:b/>
          <w:sz w:val="24"/>
        </w:rPr>
        <w:t>9.5.2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1CCE4D4E"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318D8" w:rsidRPr="003318D8">
        <w:rPr>
          <w:rFonts w:ascii="Arial" w:hAnsi="Arial" w:cs="Arial"/>
          <w:b/>
          <w:sz w:val="24"/>
        </w:rPr>
        <w:t xml:space="preserve">Discussion on </w:t>
      </w:r>
      <w:r w:rsidR="009D0505">
        <w:rPr>
          <w:rFonts w:ascii="Arial" w:hAnsi="Arial" w:cs="Arial"/>
          <w:b/>
          <w:sz w:val="24"/>
        </w:rPr>
        <w:t xml:space="preserve">test methodology for </w:t>
      </w:r>
      <w:r w:rsidR="009D0505" w:rsidRPr="009D0505">
        <w:rPr>
          <w:rFonts w:ascii="Arial" w:hAnsi="Arial" w:cs="Arial"/>
          <w:b/>
          <w:sz w:val="24"/>
        </w:rPr>
        <w:t>NR UE Application Layer Data Throughput Performance</w:t>
      </w:r>
      <w:r w:rsidR="009D0505">
        <w:rPr>
          <w:rFonts w:ascii="Arial" w:hAnsi="Arial" w:cs="Arial"/>
          <w:b/>
          <w:sz w:val="24"/>
        </w:rPr>
        <w:t xml:space="preserve"> requirements</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24E2C3EF" w14:textId="0CF001C4" w:rsidR="00C23EA9" w:rsidRDefault="00D41B97" w:rsidP="00CF667C">
      <w:pPr>
        <w:jc w:val="both"/>
      </w:pPr>
      <w:r>
        <w:t xml:space="preserve">In the </w:t>
      </w:r>
      <w:r w:rsidR="00C23EA9">
        <w:t>RAN #</w:t>
      </w:r>
      <w:r w:rsidR="00937677">
        <w:t>9</w:t>
      </w:r>
      <w:r w:rsidR="00DD287D">
        <w:t>0</w:t>
      </w:r>
      <w:r w:rsidR="00C23EA9">
        <w:t xml:space="preserve">-e meeting, </w:t>
      </w:r>
      <w:r w:rsidR="000A3800">
        <w:t xml:space="preserve">RAN4 scope was added </w:t>
      </w:r>
      <w:r w:rsidR="006B1B08">
        <w:t>in</w:t>
      </w:r>
      <w:r w:rsidR="00E004BD">
        <w:t xml:space="preserve"> </w:t>
      </w:r>
      <w:r w:rsidR="006B1B08">
        <w:t>S</w:t>
      </w:r>
      <w:r w:rsidR="00E004BD">
        <w:t>I “</w:t>
      </w:r>
      <w:r w:rsidR="00F205BA" w:rsidRPr="00F205BA">
        <w:t>Study on 5G NR UE Application Layer Data Throughput Performance</w:t>
      </w:r>
      <w:r w:rsidR="00E004BD">
        <w:t>”</w:t>
      </w:r>
      <w:r w:rsidR="00F205BA">
        <w:fldChar w:fldCharType="begin"/>
      </w:r>
      <w:r w:rsidR="00F205BA">
        <w:instrText xml:space="preserve"> REF _Ref39839544 \n \h </w:instrText>
      </w:r>
      <w:r w:rsidR="00F205BA">
        <w:fldChar w:fldCharType="separate"/>
      </w:r>
      <w:r w:rsidR="00F205BA">
        <w:t>[1]</w:t>
      </w:r>
      <w:r w:rsidR="00F205BA">
        <w:fldChar w:fldCharType="end"/>
      </w:r>
      <w:r w:rsidR="00F205B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974A8" w14:paraId="34850CB4" w14:textId="77777777" w:rsidTr="006460FC">
        <w:tc>
          <w:tcPr>
            <w:tcW w:w="9855" w:type="dxa"/>
            <w:shd w:val="clear" w:color="auto" w:fill="auto"/>
          </w:tcPr>
          <w:p w14:paraId="3AC85D49" w14:textId="77777777" w:rsidR="00F7110F" w:rsidRPr="00D75B55" w:rsidRDefault="00F7110F" w:rsidP="003E0DCF">
            <w:pPr>
              <w:numPr>
                <w:ilvl w:val="0"/>
                <w:numId w:val="8"/>
              </w:numPr>
              <w:tabs>
                <w:tab w:val="num" w:pos="284"/>
                <w:tab w:val="num" w:pos="2880"/>
              </w:tabs>
              <w:spacing w:before="60" w:after="60" w:line="280" w:lineRule="atLeast"/>
              <w:jc w:val="both"/>
              <w:rPr>
                <w:lang w:val="en-US"/>
              </w:rPr>
            </w:pPr>
            <w:r w:rsidRPr="00F7110F">
              <w:rPr>
                <w:i/>
                <w:lang w:val="en-US"/>
              </w:rPr>
              <w:t xml:space="preserve">Study the feasibility of defining requirements with link adaptation in RAN4 </w:t>
            </w:r>
          </w:p>
          <w:p w14:paraId="33AF9130" w14:textId="77777777" w:rsidR="00F7110F" w:rsidRPr="00F7110F" w:rsidRDefault="00F7110F" w:rsidP="003E0DCF">
            <w:pPr>
              <w:numPr>
                <w:ilvl w:val="1"/>
                <w:numId w:val="8"/>
              </w:numPr>
              <w:tabs>
                <w:tab w:val="num" w:pos="709"/>
                <w:tab w:val="num" w:pos="2880"/>
              </w:tabs>
              <w:spacing w:before="60" w:after="60" w:line="280" w:lineRule="atLeast"/>
              <w:jc w:val="both"/>
              <w:rPr>
                <w:i/>
                <w:lang w:val="en-US"/>
              </w:rPr>
            </w:pPr>
            <w:r w:rsidRPr="00F7110F">
              <w:rPr>
                <w:i/>
                <w:lang w:val="en-US"/>
              </w:rPr>
              <w:t xml:space="preserve">Analyze in which scenarios absolute physical layer throughput can be verified </w:t>
            </w:r>
          </w:p>
          <w:p w14:paraId="7161A5D7" w14:textId="77777777" w:rsidR="00F7110F" w:rsidRPr="00D75B55" w:rsidRDefault="00F7110F" w:rsidP="003E0DCF">
            <w:pPr>
              <w:numPr>
                <w:ilvl w:val="2"/>
                <w:numId w:val="8"/>
              </w:numPr>
              <w:tabs>
                <w:tab w:val="num" w:pos="484"/>
                <w:tab w:val="num" w:pos="709"/>
                <w:tab w:val="num" w:pos="2880"/>
              </w:tabs>
              <w:spacing w:before="60" w:after="60" w:line="280" w:lineRule="atLeast"/>
              <w:jc w:val="both"/>
              <w:rPr>
                <w:lang w:val="en-US"/>
              </w:rPr>
            </w:pPr>
            <w:r w:rsidRPr="00F7110F">
              <w:rPr>
                <w:i/>
                <w:lang w:val="en-US"/>
              </w:rPr>
              <w:t xml:space="preserve">Use currently defined RI test setup in 38.101-4 as a starting point </w:t>
            </w:r>
          </w:p>
          <w:p w14:paraId="4A242D47" w14:textId="77777777" w:rsidR="00F7110F" w:rsidRPr="00F7110F" w:rsidRDefault="00F7110F" w:rsidP="003E0DCF">
            <w:pPr>
              <w:numPr>
                <w:ilvl w:val="3"/>
                <w:numId w:val="8"/>
              </w:numPr>
              <w:tabs>
                <w:tab w:val="num" w:pos="484"/>
                <w:tab w:val="num" w:pos="709"/>
                <w:tab w:val="num" w:pos="993"/>
              </w:tabs>
              <w:spacing w:before="60" w:after="60" w:line="280" w:lineRule="atLeast"/>
              <w:jc w:val="both"/>
              <w:rPr>
                <w:i/>
                <w:lang w:val="en-US"/>
              </w:rPr>
            </w:pPr>
            <w:r w:rsidRPr="00F7110F">
              <w:rPr>
                <w:i/>
                <w:lang w:val="en-US"/>
              </w:rPr>
              <w:t>Fixing the RI is not precluded if the RI test setup with PMI/CQI/RI adaptation is not feasible</w:t>
            </w:r>
          </w:p>
          <w:p w14:paraId="68E9E684" w14:textId="77777777" w:rsidR="00F7110F" w:rsidRPr="00F7110F" w:rsidRDefault="00F7110F" w:rsidP="003E0DCF">
            <w:pPr>
              <w:numPr>
                <w:ilvl w:val="3"/>
                <w:numId w:val="8"/>
              </w:numPr>
              <w:tabs>
                <w:tab w:val="num" w:pos="484"/>
                <w:tab w:val="num" w:pos="709"/>
                <w:tab w:val="num" w:pos="993"/>
              </w:tabs>
              <w:spacing w:before="60" w:after="60" w:line="280" w:lineRule="atLeast"/>
              <w:jc w:val="both"/>
              <w:rPr>
                <w:i/>
                <w:lang w:val="en-US"/>
              </w:rPr>
            </w:pPr>
            <w:r w:rsidRPr="00F7110F">
              <w:rPr>
                <w:i/>
                <w:lang w:val="en-US"/>
              </w:rPr>
              <w:t>If found infeasible, another test setup can be investigated</w:t>
            </w:r>
          </w:p>
          <w:p w14:paraId="703D3B1B" w14:textId="77777777" w:rsidR="00F7110F" w:rsidRPr="00F7110F" w:rsidRDefault="00F7110F" w:rsidP="003E0DCF">
            <w:pPr>
              <w:numPr>
                <w:ilvl w:val="2"/>
                <w:numId w:val="8"/>
              </w:numPr>
              <w:tabs>
                <w:tab w:val="num" w:pos="484"/>
                <w:tab w:val="num" w:pos="709"/>
                <w:tab w:val="num" w:pos="2880"/>
              </w:tabs>
              <w:spacing w:before="60" w:after="60" w:line="280" w:lineRule="atLeast"/>
              <w:jc w:val="both"/>
              <w:rPr>
                <w:i/>
                <w:lang w:val="en-US"/>
              </w:rPr>
            </w:pPr>
            <w:r w:rsidRPr="00F7110F">
              <w:rPr>
                <w:i/>
                <w:lang w:val="en-US"/>
              </w:rPr>
              <w:t>Parameters suggested by RAN5 in R5-195422 to be used as a starting point</w:t>
            </w:r>
          </w:p>
          <w:p w14:paraId="78115CE3" w14:textId="77777777" w:rsidR="00F7110F" w:rsidRPr="00F7110F" w:rsidRDefault="00F7110F" w:rsidP="003E0DCF">
            <w:pPr>
              <w:numPr>
                <w:ilvl w:val="3"/>
                <w:numId w:val="8"/>
              </w:numPr>
              <w:tabs>
                <w:tab w:val="num" w:pos="484"/>
                <w:tab w:val="num" w:pos="709"/>
                <w:tab w:val="num" w:pos="993"/>
              </w:tabs>
              <w:spacing w:before="60" w:after="60" w:line="280" w:lineRule="atLeast"/>
              <w:jc w:val="both"/>
              <w:rPr>
                <w:i/>
                <w:lang w:val="en-US"/>
              </w:rPr>
            </w:pPr>
            <w:r w:rsidRPr="00F7110F">
              <w:rPr>
                <w:i/>
                <w:lang w:val="en-US"/>
              </w:rPr>
              <w:t>Other parameters can be considered based on the evaluation in RAN4</w:t>
            </w:r>
          </w:p>
          <w:p w14:paraId="4D2567D3" w14:textId="77777777" w:rsidR="00F7110F" w:rsidRPr="00F7110F" w:rsidRDefault="00F7110F" w:rsidP="003E0DCF">
            <w:pPr>
              <w:numPr>
                <w:ilvl w:val="3"/>
                <w:numId w:val="8"/>
              </w:numPr>
              <w:tabs>
                <w:tab w:val="num" w:pos="484"/>
                <w:tab w:val="num" w:pos="709"/>
                <w:tab w:val="num" w:pos="993"/>
              </w:tabs>
              <w:spacing w:before="60" w:after="60" w:line="280" w:lineRule="atLeast"/>
              <w:jc w:val="both"/>
              <w:rPr>
                <w:i/>
                <w:lang w:val="en-US"/>
              </w:rPr>
            </w:pPr>
            <w:r w:rsidRPr="00F7110F">
              <w:rPr>
                <w:i/>
                <w:lang w:val="en-US"/>
              </w:rPr>
              <w:t>Limit the total number of scenarios studied to the set suggested by RAN5</w:t>
            </w:r>
          </w:p>
          <w:p w14:paraId="2F0CF121" w14:textId="77777777" w:rsidR="00F7110F" w:rsidRPr="00D75B55" w:rsidRDefault="00F7110F" w:rsidP="003E0DCF">
            <w:pPr>
              <w:numPr>
                <w:ilvl w:val="2"/>
                <w:numId w:val="8"/>
              </w:numPr>
              <w:tabs>
                <w:tab w:val="num" w:pos="484"/>
                <w:tab w:val="num" w:pos="709"/>
                <w:tab w:val="num" w:pos="2880"/>
              </w:tabs>
              <w:spacing w:before="60" w:after="60" w:line="280" w:lineRule="atLeast"/>
              <w:jc w:val="both"/>
              <w:rPr>
                <w:lang w:val="en-US"/>
              </w:rPr>
            </w:pPr>
            <w:r w:rsidRPr="00F7110F">
              <w:rPr>
                <w:i/>
                <w:lang w:val="en-US"/>
              </w:rPr>
              <w:t>Decide the criteria for simulation result alignment during the SI</w:t>
            </w:r>
          </w:p>
          <w:p w14:paraId="35DE8445" w14:textId="2B0E13A7" w:rsidR="00F7110F" w:rsidRPr="00F7110F" w:rsidRDefault="00F7110F" w:rsidP="003E0DCF">
            <w:pPr>
              <w:numPr>
                <w:ilvl w:val="2"/>
                <w:numId w:val="8"/>
              </w:numPr>
              <w:tabs>
                <w:tab w:val="num" w:pos="484"/>
                <w:tab w:val="num" w:pos="709"/>
                <w:tab w:val="num" w:pos="2880"/>
              </w:tabs>
              <w:spacing w:before="60" w:after="60" w:line="280" w:lineRule="atLeast"/>
              <w:jc w:val="both"/>
              <w:rPr>
                <w:i/>
                <w:lang w:val="en-US"/>
              </w:rPr>
            </w:pPr>
            <w:r w:rsidRPr="00F7110F">
              <w:rPr>
                <w:i/>
                <w:lang w:val="en-US"/>
              </w:rPr>
              <w:t>Based on the status of the simulation result alignment, discuss the criteria to derive the requirements, if it is concluded as feasible to define the requirements</w:t>
            </w:r>
          </w:p>
        </w:tc>
      </w:tr>
    </w:tbl>
    <w:p w14:paraId="7FABA9DB" w14:textId="35BD69E6" w:rsidR="00111C53" w:rsidRDefault="005E7A47" w:rsidP="00CF667C">
      <w:pPr>
        <w:jc w:val="both"/>
      </w:pPr>
      <w:r>
        <w:t>In this paper we provide o</w:t>
      </w:r>
      <w:r w:rsidR="008A718A">
        <w:t>ur</w:t>
      </w:r>
      <w:r>
        <w:t xml:space="preserve"> view </w:t>
      </w:r>
      <w:r w:rsidR="00F205BA" w:rsidRPr="00F205BA">
        <w:t xml:space="preserve">on test methodology for </w:t>
      </w:r>
      <w:r w:rsidR="0066064D">
        <w:t xml:space="preserve">the </w:t>
      </w:r>
      <w:r w:rsidR="00F205BA" w:rsidRPr="00F205BA">
        <w:t>NR UE Application Layer Data Throughput Performance requirements</w:t>
      </w:r>
      <w:r w:rsidR="00FE1D5D">
        <w:t>.</w:t>
      </w:r>
    </w:p>
    <w:p w14:paraId="194E9AB4" w14:textId="77777777" w:rsidR="00CF667C" w:rsidRPr="00146B4F" w:rsidRDefault="00CF667C" w:rsidP="00414EF6">
      <w:pPr>
        <w:pStyle w:val="Heading1"/>
      </w:pPr>
      <w:r>
        <w:t>Discussion</w:t>
      </w:r>
    </w:p>
    <w:p w14:paraId="1FF66EB6" w14:textId="09927B47" w:rsidR="00F205BA" w:rsidRDefault="00A918CF" w:rsidP="00A918CF">
      <w:pPr>
        <w:rPr>
          <w:lang w:eastAsia="ja-JP" w:bidi="hi-IN"/>
        </w:rPr>
      </w:pPr>
      <w:r>
        <w:rPr>
          <w:lang w:eastAsia="ja-JP" w:bidi="hi-IN"/>
        </w:rPr>
        <w:t xml:space="preserve">Definition of </w:t>
      </w:r>
      <w:r w:rsidR="004B7964">
        <w:rPr>
          <w:lang w:eastAsia="ja-JP" w:bidi="hi-IN"/>
        </w:rPr>
        <w:t xml:space="preserve">Application Layer Data Throughput Performance requirements assumes definition of </w:t>
      </w:r>
      <w:r w:rsidR="00771533">
        <w:rPr>
          <w:lang w:eastAsia="ja-JP" w:bidi="hi-IN"/>
        </w:rPr>
        <w:t xml:space="preserve">requirements with </w:t>
      </w:r>
      <w:r w:rsidR="0058094B">
        <w:rPr>
          <w:lang w:eastAsia="ja-JP" w:bidi="hi-IN"/>
        </w:rPr>
        <w:t>variable reference measurement channel.</w:t>
      </w:r>
      <w:r w:rsidR="006B6D32" w:rsidRPr="006B6D32">
        <w:rPr>
          <w:lang w:val="en-US" w:eastAsia="ja-JP" w:bidi="hi-IN"/>
        </w:rPr>
        <w:t xml:space="preserve"> </w:t>
      </w:r>
      <w:r w:rsidR="006B6D32">
        <w:rPr>
          <w:lang w:val="en-US" w:eastAsia="ja-JP" w:bidi="hi-IN"/>
        </w:rPr>
        <w:t>At current stage</w:t>
      </w:r>
      <w:r w:rsidR="008F4BC3">
        <w:rPr>
          <w:lang w:val="en-US" w:eastAsia="ja-JP" w:bidi="hi-IN"/>
        </w:rPr>
        <w:t xml:space="preserve">, variable </w:t>
      </w:r>
      <w:r w:rsidR="008F4BC3">
        <w:rPr>
          <w:lang w:eastAsia="ja-JP" w:bidi="hi-IN"/>
        </w:rPr>
        <w:t xml:space="preserve">reference measurement channel is used for CQI and RI UE requirements and is defined in </w:t>
      </w:r>
      <w:r w:rsidR="0078295C">
        <w:rPr>
          <w:lang w:eastAsia="ja-JP" w:bidi="hi-IN"/>
        </w:rPr>
        <w:t xml:space="preserve">Section A.4 of </w:t>
      </w:r>
      <w:r w:rsidR="007629AB">
        <w:rPr>
          <w:lang w:eastAsia="ja-JP" w:bidi="hi-IN"/>
        </w:rPr>
        <w:t xml:space="preserve">TS </w:t>
      </w:r>
      <w:r w:rsidR="0078295C">
        <w:rPr>
          <w:lang w:eastAsia="ja-JP" w:bidi="hi-IN"/>
        </w:rPr>
        <w:t>38.101-4</w:t>
      </w:r>
      <w:r w:rsidR="0045104A">
        <w:rPr>
          <w:lang w:eastAsia="ja-JP" w:bidi="hi-IN"/>
        </w:rPr>
        <w:t xml:space="preserve"> </w:t>
      </w:r>
      <w:r w:rsidR="0045104A">
        <w:rPr>
          <w:lang w:eastAsia="ja-JP" w:bidi="hi-IN"/>
        </w:rPr>
        <w:fldChar w:fldCharType="begin"/>
      </w:r>
      <w:r w:rsidR="0045104A">
        <w:rPr>
          <w:lang w:eastAsia="ja-JP" w:bidi="hi-IN"/>
        </w:rPr>
        <w:instrText xml:space="preserve"> REF _Ref67991369 \n \h </w:instrText>
      </w:r>
      <w:r w:rsidR="0045104A">
        <w:rPr>
          <w:lang w:eastAsia="ja-JP" w:bidi="hi-IN"/>
        </w:rPr>
      </w:r>
      <w:r w:rsidR="0045104A">
        <w:rPr>
          <w:lang w:eastAsia="ja-JP" w:bidi="hi-IN"/>
        </w:rPr>
        <w:fldChar w:fldCharType="separate"/>
      </w:r>
      <w:r w:rsidR="0045104A">
        <w:rPr>
          <w:lang w:eastAsia="ja-JP" w:bidi="hi-IN"/>
        </w:rPr>
        <w:t>[2]</w:t>
      </w:r>
      <w:r w:rsidR="0045104A">
        <w:rPr>
          <w:lang w:eastAsia="ja-JP" w:bidi="hi-IN"/>
        </w:rPr>
        <w:fldChar w:fldCharType="end"/>
      </w:r>
      <w:r w:rsidR="0078295C">
        <w:rPr>
          <w:lang w:eastAsia="ja-JP" w:bidi="hi-IN"/>
        </w:rPr>
        <w:t xml:space="preserve">. </w:t>
      </w:r>
    </w:p>
    <w:p w14:paraId="0E04ECD6" w14:textId="20299032" w:rsidR="00DE36B4" w:rsidRDefault="00DE36B4" w:rsidP="00A918CF">
      <w:pPr>
        <w:rPr>
          <w:lang w:eastAsia="ja-JP" w:bidi="hi-IN"/>
        </w:rPr>
      </w:pPr>
      <w:r>
        <w:rPr>
          <w:lang w:eastAsia="ja-JP" w:bidi="hi-IN"/>
        </w:rPr>
        <w:t xml:space="preserve">At current stage the following methodologies </w:t>
      </w:r>
      <w:r w:rsidR="00064DAE">
        <w:rPr>
          <w:lang w:eastAsia="ja-JP" w:bidi="hi-IN"/>
        </w:rPr>
        <w:t>are used for CQI and RI requirements:</w:t>
      </w:r>
    </w:p>
    <w:p w14:paraId="758DA0F5" w14:textId="204AA654" w:rsidR="00C95764" w:rsidRDefault="00C95764" w:rsidP="003E0DCF">
      <w:pPr>
        <w:numPr>
          <w:ilvl w:val="0"/>
          <w:numId w:val="10"/>
        </w:numPr>
        <w:rPr>
          <w:lang w:eastAsia="ja-JP" w:bidi="hi-IN"/>
        </w:rPr>
      </w:pPr>
      <w:r>
        <w:rPr>
          <w:lang w:eastAsia="ja-JP" w:bidi="hi-IN"/>
        </w:rPr>
        <w:t>CQI requirements with AWGN con</w:t>
      </w:r>
      <w:r w:rsidR="00EC4483">
        <w:rPr>
          <w:lang w:eastAsia="ja-JP" w:bidi="hi-IN"/>
        </w:rPr>
        <w:t>ditions</w:t>
      </w:r>
    </w:p>
    <w:p w14:paraId="04573219" w14:textId="77777777" w:rsidR="00C95764" w:rsidRDefault="00C95764" w:rsidP="003E0DCF">
      <w:pPr>
        <w:numPr>
          <w:ilvl w:val="1"/>
          <w:numId w:val="10"/>
        </w:numPr>
        <w:rPr>
          <w:rFonts w:ascii="Times-Roman" w:hAnsi="Times-Roman" w:hint="eastAsia"/>
          <w:color w:val="000000"/>
        </w:rPr>
      </w:pPr>
      <w:r w:rsidRPr="00C95764">
        <w:rPr>
          <w:rFonts w:ascii="Times-Roman" w:hAnsi="Times-Roman"/>
          <w:color w:val="000000"/>
        </w:rPr>
        <w:t xml:space="preserve">the reported CQI value shall be in the range of ±1 of the reported median more than 90% of the </w:t>
      </w:r>
      <w:proofErr w:type="gramStart"/>
      <w:r w:rsidRPr="00C95764">
        <w:rPr>
          <w:rFonts w:ascii="Times-Roman" w:hAnsi="Times-Roman"/>
          <w:color w:val="000000"/>
        </w:rPr>
        <w:t>time;</w:t>
      </w:r>
      <w:proofErr w:type="gramEnd"/>
    </w:p>
    <w:p w14:paraId="39B86764" w14:textId="17178921" w:rsidR="00064DAE" w:rsidRDefault="00C95764" w:rsidP="003E0DCF">
      <w:pPr>
        <w:numPr>
          <w:ilvl w:val="1"/>
          <w:numId w:val="10"/>
        </w:numPr>
        <w:rPr>
          <w:rFonts w:ascii="Times-Roman" w:hAnsi="Times-Roman" w:hint="eastAsia"/>
          <w:color w:val="000000"/>
        </w:rPr>
      </w:pPr>
      <w:r w:rsidRPr="00C95764">
        <w:rPr>
          <w:rFonts w:ascii="Times-Roman" w:hAnsi="Times-Roman"/>
          <w:color w:val="000000"/>
        </w:rPr>
        <w:t>if the PDSCH BLER using the transport format indicated by median CQI is less than or equal to 0.1, the BLER</w:t>
      </w:r>
      <w:r>
        <w:rPr>
          <w:rFonts w:ascii="Times-Roman" w:hAnsi="Times-Roman"/>
          <w:color w:val="000000"/>
        </w:rPr>
        <w:t xml:space="preserve"> </w:t>
      </w:r>
      <w:r w:rsidRPr="00C95764">
        <w:rPr>
          <w:rFonts w:ascii="Times-Roman" w:hAnsi="Times-Roman"/>
          <w:color w:val="000000"/>
        </w:rPr>
        <w:t>using the transport format indicated by the (median CQI + 1) shall be greater than 0.1. If the PDSCH BLER</w:t>
      </w:r>
      <w:r>
        <w:rPr>
          <w:rFonts w:ascii="Times-Roman" w:hAnsi="Times-Roman"/>
          <w:color w:val="000000"/>
        </w:rPr>
        <w:t xml:space="preserve"> </w:t>
      </w:r>
      <w:r w:rsidRPr="00C95764">
        <w:rPr>
          <w:rFonts w:ascii="Times-Roman" w:hAnsi="Times-Roman"/>
          <w:color w:val="000000"/>
        </w:rPr>
        <w:t>using the transport format indicated by the median CQI is greater than 0.1, the BLER using transport format</w:t>
      </w:r>
      <w:r>
        <w:rPr>
          <w:rFonts w:ascii="Times-Roman" w:hAnsi="Times-Roman"/>
          <w:color w:val="000000"/>
        </w:rPr>
        <w:t xml:space="preserve"> </w:t>
      </w:r>
      <w:r w:rsidRPr="00C95764">
        <w:rPr>
          <w:rFonts w:ascii="Times-Roman" w:hAnsi="Times-Roman"/>
          <w:color w:val="000000"/>
        </w:rPr>
        <w:t>indicated by (median CQI – 1) shall be less than or equal to 0.1.</w:t>
      </w:r>
    </w:p>
    <w:p w14:paraId="1847EC82" w14:textId="138EAA48" w:rsidR="002852D6" w:rsidRDefault="002852D6" w:rsidP="003E0DCF">
      <w:pPr>
        <w:numPr>
          <w:ilvl w:val="0"/>
          <w:numId w:val="10"/>
        </w:numPr>
        <w:rPr>
          <w:rFonts w:ascii="Times-Roman" w:hAnsi="Times-Roman" w:hint="eastAsia"/>
          <w:color w:val="000000"/>
        </w:rPr>
      </w:pPr>
      <w:r>
        <w:rPr>
          <w:rFonts w:ascii="Times-Roman" w:hAnsi="Times-Roman"/>
          <w:color w:val="000000"/>
        </w:rPr>
        <w:t>CQI re</w:t>
      </w:r>
      <w:r w:rsidR="00E5119E">
        <w:rPr>
          <w:rFonts w:ascii="Times-Roman" w:hAnsi="Times-Roman"/>
          <w:color w:val="000000"/>
        </w:rPr>
        <w:t xml:space="preserve">quirements </w:t>
      </w:r>
      <w:r w:rsidR="00E5119E" w:rsidRPr="00E5119E">
        <w:rPr>
          <w:rFonts w:ascii="Times-Roman" w:hAnsi="Times-Roman"/>
          <w:color w:val="000000"/>
        </w:rPr>
        <w:t>with fading conditions</w:t>
      </w:r>
    </w:p>
    <w:p w14:paraId="128B6901" w14:textId="26EAC9AE" w:rsidR="002852D6" w:rsidRDefault="002852D6" w:rsidP="003E0DCF">
      <w:pPr>
        <w:numPr>
          <w:ilvl w:val="1"/>
          <w:numId w:val="10"/>
        </w:numPr>
        <w:rPr>
          <w:rFonts w:ascii="Times-Roman" w:hAnsi="Times-Roman" w:hint="eastAsia"/>
          <w:color w:val="000000"/>
        </w:rPr>
      </w:pPr>
      <w:r w:rsidRPr="002852D6">
        <w:rPr>
          <w:rFonts w:ascii="Times-Roman" w:hAnsi="Times-Roman"/>
          <w:color w:val="000000"/>
        </w:rPr>
        <w:t xml:space="preserve">A CQI index not in the set {median CQI -1, median CQI, median CQI +1} shall be reported at least </w:t>
      </w:r>
      <w:r w:rsidRPr="002852D6">
        <w:rPr>
          <w:rFonts w:ascii="T35" w:hAnsi="T35"/>
          <w:color w:val="000000"/>
        </w:rPr>
        <w:t>α</w:t>
      </w:r>
      <w:r w:rsidRPr="002852D6">
        <w:rPr>
          <w:rFonts w:ascii="Times-Roman" w:hAnsi="Times-Roman"/>
          <w:color w:val="000000"/>
        </w:rPr>
        <w:t>% of the</w:t>
      </w:r>
      <w:r>
        <w:rPr>
          <w:rFonts w:ascii="Times-Roman" w:hAnsi="Times-Roman"/>
          <w:color w:val="000000"/>
        </w:rPr>
        <w:t xml:space="preserve"> </w:t>
      </w:r>
      <w:r w:rsidRPr="002852D6">
        <w:rPr>
          <w:rFonts w:ascii="Times-Roman" w:hAnsi="Times-Roman"/>
          <w:color w:val="000000"/>
        </w:rPr>
        <w:t xml:space="preserve">time </w:t>
      </w:r>
      <w:r>
        <w:rPr>
          <w:rFonts w:ascii="Times-Roman" w:hAnsi="Times-Roman"/>
          <w:color w:val="000000"/>
        </w:rPr>
        <w:t>…</w:t>
      </w:r>
    </w:p>
    <w:p w14:paraId="6C908C74" w14:textId="74B034E9" w:rsidR="002852D6" w:rsidRPr="002852D6" w:rsidRDefault="002852D6" w:rsidP="003E0DCF">
      <w:pPr>
        <w:numPr>
          <w:ilvl w:val="1"/>
          <w:numId w:val="10"/>
        </w:numPr>
        <w:rPr>
          <w:rFonts w:ascii="Times-Roman" w:hAnsi="Times-Roman" w:hint="eastAsia"/>
          <w:color w:val="000000"/>
        </w:rPr>
      </w:pPr>
      <w:r w:rsidRPr="002852D6">
        <w:rPr>
          <w:rFonts w:ascii="Times-Roman" w:hAnsi="Times-Roman"/>
          <w:color w:val="000000"/>
        </w:rPr>
        <w:t>The ratio of the throughput obtained when transmitting the transport format indicated by each reported wideband</w:t>
      </w:r>
      <w:r>
        <w:rPr>
          <w:rFonts w:ascii="Times-Roman" w:hAnsi="Times-Roman"/>
          <w:color w:val="000000"/>
        </w:rPr>
        <w:t xml:space="preserve"> </w:t>
      </w:r>
      <w:r w:rsidRPr="002852D6">
        <w:rPr>
          <w:rFonts w:ascii="Times-Roman" w:hAnsi="Times-Roman"/>
          <w:color w:val="000000"/>
        </w:rPr>
        <w:t>CQI index and that obtained when transmitting a fixed transport format configured according to the wideband</w:t>
      </w:r>
      <w:r>
        <w:rPr>
          <w:rFonts w:ascii="Times-Roman" w:hAnsi="Times-Roman"/>
          <w:color w:val="000000"/>
        </w:rPr>
        <w:t xml:space="preserve"> </w:t>
      </w:r>
      <w:r w:rsidRPr="002852D6">
        <w:rPr>
          <w:rFonts w:ascii="Times-Roman" w:hAnsi="Times-Roman"/>
          <w:color w:val="000000"/>
        </w:rPr>
        <w:t xml:space="preserve">CQI median shall be </w:t>
      </w:r>
      <w:r w:rsidRPr="002852D6">
        <w:rPr>
          <w:rFonts w:ascii="T36" w:hAnsi="T36"/>
          <w:color w:val="000000"/>
        </w:rPr>
        <w:t xml:space="preserve">≥ </w:t>
      </w:r>
      <w:r w:rsidRPr="002852D6">
        <w:rPr>
          <w:rFonts w:ascii="T35" w:hAnsi="T35"/>
          <w:color w:val="000000"/>
        </w:rPr>
        <w:t>γ</w:t>
      </w:r>
      <w:r>
        <w:rPr>
          <w:rFonts w:ascii="T35" w:hAnsi="T35"/>
          <w:color w:val="000000"/>
        </w:rPr>
        <w:t xml:space="preserve"> …</w:t>
      </w:r>
    </w:p>
    <w:p w14:paraId="7CF469B6" w14:textId="200DFCEF" w:rsidR="00EC4483" w:rsidRDefault="002852D6" w:rsidP="003E0DCF">
      <w:pPr>
        <w:numPr>
          <w:ilvl w:val="1"/>
          <w:numId w:val="10"/>
        </w:numPr>
        <w:rPr>
          <w:rFonts w:ascii="Times-Roman" w:hAnsi="Times-Roman" w:hint="eastAsia"/>
          <w:color w:val="000000"/>
        </w:rPr>
      </w:pPr>
      <w:r w:rsidRPr="002852D6">
        <w:rPr>
          <w:rFonts w:ascii="Times-Roman" w:hAnsi="Times-Roman"/>
          <w:color w:val="000000"/>
        </w:rPr>
        <w:lastRenderedPageBreak/>
        <w:t>When transmitting the transport format indicated by each reported wideband CQI index, the average BLER for</w:t>
      </w:r>
      <w:r>
        <w:rPr>
          <w:rFonts w:ascii="Times-Roman" w:hAnsi="Times-Roman"/>
          <w:color w:val="000000"/>
        </w:rPr>
        <w:t xml:space="preserve"> </w:t>
      </w:r>
      <w:r w:rsidRPr="002852D6">
        <w:rPr>
          <w:rFonts w:ascii="Times-Roman" w:hAnsi="Times-Roman"/>
          <w:color w:val="000000"/>
        </w:rPr>
        <w:t>the indicated transport formats shall be greater than or equal to 0.02.</w:t>
      </w:r>
    </w:p>
    <w:p w14:paraId="53AD2B20" w14:textId="78A7B0FE" w:rsidR="00E5119E" w:rsidRDefault="00E5119E" w:rsidP="003E0DCF">
      <w:pPr>
        <w:numPr>
          <w:ilvl w:val="0"/>
          <w:numId w:val="10"/>
        </w:numPr>
        <w:rPr>
          <w:rFonts w:ascii="Times-Roman" w:hAnsi="Times-Roman" w:hint="eastAsia"/>
          <w:color w:val="000000"/>
        </w:rPr>
      </w:pPr>
      <w:r>
        <w:rPr>
          <w:rFonts w:ascii="Times-Roman" w:hAnsi="Times-Roman"/>
          <w:color w:val="000000"/>
        </w:rPr>
        <w:t>RI requirements</w:t>
      </w:r>
    </w:p>
    <w:p w14:paraId="31C555F2" w14:textId="5A9D2CA4" w:rsidR="007E295F" w:rsidRDefault="007E295F" w:rsidP="003E0DCF">
      <w:pPr>
        <w:numPr>
          <w:ilvl w:val="1"/>
          <w:numId w:val="10"/>
        </w:numPr>
        <w:rPr>
          <w:rFonts w:ascii="Times-Roman" w:hAnsi="Times-Roman" w:hint="eastAsia"/>
          <w:color w:val="000000"/>
        </w:rPr>
      </w:pPr>
      <w:r w:rsidRPr="007E295F">
        <w:rPr>
          <w:rFonts w:ascii="Times-Roman" w:hAnsi="Times-Roman"/>
          <w:color w:val="000000"/>
        </w:rPr>
        <w:t>The ratio of the throughput obtained when transmitting based on UE reported RI and that obtained when</w:t>
      </w:r>
      <w:r>
        <w:rPr>
          <w:rFonts w:ascii="Times-Roman" w:hAnsi="Times-Roman"/>
          <w:color w:val="000000"/>
        </w:rPr>
        <w:t xml:space="preserve"> </w:t>
      </w:r>
      <w:r w:rsidRPr="007E295F">
        <w:rPr>
          <w:rFonts w:ascii="Times-Roman" w:hAnsi="Times-Roman"/>
          <w:color w:val="000000"/>
        </w:rPr>
        <w:t xml:space="preserve">transmitting with fixed rank 1 shall be </w:t>
      </w:r>
      <w:r w:rsidRPr="007E295F">
        <w:rPr>
          <w:rFonts w:ascii="T36" w:hAnsi="T36"/>
          <w:color w:val="000000"/>
        </w:rPr>
        <w:t>≥</w:t>
      </w:r>
      <w:r>
        <w:rPr>
          <w:rFonts w:ascii="T36" w:hAnsi="T36"/>
          <w:color w:val="000000"/>
        </w:rPr>
        <w:t xml:space="preserve"> </w:t>
      </w:r>
      <w:proofErr w:type="gramStart"/>
      <w:r>
        <w:rPr>
          <w:rFonts w:ascii="Cambria" w:hAnsi="Cambria"/>
          <w:color w:val="000000"/>
        </w:rPr>
        <w:t>γ</w:t>
      </w:r>
      <w:r>
        <w:rPr>
          <w:rFonts w:ascii="T36" w:hAnsi="T36"/>
          <w:color w:val="000000"/>
          <w:vertAlign w:val="subscript"/>
        </w:rPr>
        <w:t>1</w:t>
      </w:r>
      <w:r w:rsidRPr="007E295F">
        <w:rPr>
          <w:rFonts w:ascii="Times-Roman" w:hAnsi="Times-Roman"/>
          <w:color w:val="000000"/>
        </w:rPr>
        <w:t>;</w:t>
      </w:r>
      <w:proofErr w:type="gramEnd"/>
    </w:p>
    <w:p w14:paraId="543E0891" w14:textId="439067F4" w:rsidR="00E5119E" w:rsidRDefault="007E295F" w:rsidP="003E0DCF">
      <w:pPr>
        <w:numPr>
          <w:ilvl w:val="1"/>
          <w:numId w:val="10"/>
        </w:numPr>
        <w:rPr>
          <w:rFonts w:ascii="Times-Roman" w:hAnsi="Times-Roman" w:hint="eastAsia"/>
          <w:color w:val="000000"/>
        </w:rPr>
      </w:pPr>
      <w:r w:rsidRPr="007E295F">
        <w:rPr>
          <w:rFonts w:ascii="Times-Roman" w:hAnsi="Times-Roman"/>
          <w:color w:val="000000"/>
        </w:rPr>
        <w:t>The ratio of the throughput obtained when transmitting based on UE reported RI and that obtained when</w:t>
      </w:r>
      <w:r>
        <w:rPr>
          <w:rFonts w:ascii="Times-Roman" w:hAnsi="Times-Roman"/>
          <w:color w:val="000000"/>
        </w:rPr>
        <w:t xml:space="preserve"> </w:t>
      </w:r>
      <w:r w:rsidRPr="007E295F">
        <w:rPr>
          <w:rFonts w:ascii="Times-Roman" w:hAnsi="Times-Roman"/>
          <w:color w:val="000000"/>
        </w:rPr>
        <w:t xml:space="preserve">transmitting with fixed rank 2 shall be </w:t>
      </w:r>
      <w:r w:rsidRPr="007E295F">
        <w:rPr>
          <w:rFonts w:ascii="T36" w:hAnsi="T36"/>
          <w:color w:val="000000"/>
        </w:rPr>
        <w:t>≥</w:t>
      </w:r>
      <w:r>
        <w:rPr>
          <w:rFonts w:ascii="T36" w:hAnsi="T36"/>
          <w:color w:val="000000"/>
        </w:rPr>
        <w:t xml:space="preserve"> </w:t>
      </w:r>
      <w:proofErr w:type="gramStart"/>
      <w:r>
        <w:rPr>
          <w:rFonts w:ascii="Cambria" w:hAnsi="Cambria"/>
          <w:color w:val="000000"/>
        </w:rPr>
        <w:t>γ</w:t>
      </w:r>
      <w:r>
        <w:rPr>
          <w:rFonts w:ascii="T36" w:hAnsi="T36"/>
          <w:color w:val="000000"/>
          <w:vertAlign w:val="subscript"/>
        </w:rPr>
        <w:t>2</w:t>
      </w:r>
      <w:r w:rsidRPr="007E295F">
        <w:rPr>
          <w:rFonts w:ascii="Times-Roman" w:hAnsi="Times-Roman"/>
          <w:color w:val="000000"/>
        </w:rPr>
        <w:t>;</w:t>
      </w:r>
      <w:proofErr w:type="gramEnd"/>
    </w:p>
    <w:p w14:paraId="408D7627" w14:textId="517AB81B" w:rsidR="003B0FC5" w:rsidRPr="002852D6" w:rsidRDefault="00B11927" w:rsidP="007E295F">
      <w:pPr>
        <w:rPr>
          <w:rFonts w:ascii="Times-Roman" w:hAnsi="Times-Roman" w:hint="eastAsia"/>
          <w:color w:val="000000"/>
        </w:rPr>
      </w:pPr>
      <w:r>
        <w:rPr>
          <w:rFonts w:ascii="Times-Roman" w:hAnsi="Times-Roman"/>
          <w:color w:val="000000"/>
        </w:rPr>
        <w:t xml:space="preserve">Based on these requirements we can observe that </w:t>
      </w:r>
      <w:r w:rsidR="00710E3C">
        <w:rPr>
          <w:rFonts w:ascii="Times-Roman" w:hAnsi="Times-Roman"/>
          <w:color w:val="000000"/>
        </w:rPr>
        <w:t>throughput ratio is considered</w:t>
      </w:r>
      <w:r w:rsidR="00326AAF">
        <w:rPr>
          <w:rFonts w:ascii="Times-Roman" w:hAnsi="Times-Roman"/>
          <w:color w:val="000000"/>
        </w:rPr>
        <w:t xml:space="preserve"> as test metric. </w:t>
      </w:r>
      <w:r w:rsidR="003B0FC5">
        <w:rPr>
          <w:rFonts w:ascii="Times-Roman" w:hAnsi="Times-Roman"/>
          <w:color w:val="000000"/>
        </w:rPr>
        <w:t>Same time</w:t>
      </w:r>
      <w:r w:rsidR="00326AAF">
        <w:rPr>
          <w:rFonts w:ascii="Times-Roman" w:hAnsi="Times-Roman"/>
          <w:color w:val="000000"/>
        </w:rPr>
        <w:t xml:space="preserve"> based on WID we can observe that the main objective is to find the methodology to verify </w:t>
      </w:r>
      <w:r w:rsidR="00326AAF" w:rsidRPr="00326AAF">
        <w:rPr>
          <w:rFonts w:ascii="Times-Roman" w:hAnsi="Times-Roman"/>
          <w:color w:val="000000"/>
        </w:rPr>
        <w:t>absolute physical layer throughput</w:t>
      </w:r>
      <w:r w:rsidR="00326AAF">
        <w:rPr>
          <w:rFonts w:ascii="Times-Roman" w:hAnsi="Times-Roman"/>
          <w:color w:val="000000"/>
        </w:rPr>
        <w:t xml:space="preserve">. </w:t>
      </w:r>
      <w:r w:rsidR="003B0FC5">
        <w:rPr>
          <w:rFonts w:ascii="Times-Roman" w:hAnsi="Times-Roman"/>
          <w:color w:val="000000"/>
        </w:rPr>
        <w:t xml:space="preserve">At current stage </w:t>
      </w:r>
      <w:r w:rsidR="00200DD7">
        <w:rPr>
          <w:rFonts w:ascii="Times-Roman" w:hAnsi="Times-Roman"/>
          <w:color w:val="000000"/>
        </w:rPr>
        <w:t xml:space="preserve">the verification of </w:t>
      </w:r>
      <w:r w:rsidR="00200DD7" w:rsidRPr="00326AAF">
        <w:rPr>
          <w:rFonts w:ascii="Times-Roman" w:hAnsi="Times-Roman"/>
          <w:color w:val="000000"/>
        </w:rPr>
        <w:t>absolute physical layer throughput</w:t>
      </w:r>
      <w:r w:rsidR="00200DD7">
        <w:rPr>
          <w:rFonts w:ascii="Times-Roman" w:hAnsi="Times-Roman"/>
          <w:color w:val="000000"/>
        </w:rPr>
        <w:t xml:space="preserve"> is considered for PDSCH demodulation requirements </w:t>
      </w:r>
      <w:r w:rsidR="00BF47B3">
        <w:rPr>
          <w:rFonts w:ascii="Times-Roman" w:hAnsi="Times-Roman"/>
          <w:color w:val="000000"/>
        </w:rPr>
        <w:t>with fixed reference measurement channel</w:t>
      </w:r>
      <w:r w:rsidR="00DC069A">
        <w:rPr>
          <w:rFonts w:ascii="Times-Roman" w:hAnsi="Times-Roman"/>
          <w:color w:val="000000"/>
        </w:rPr>
        <w:t>. As for methodology,</w:t>
      </w:r>
      <w:r w:rsidR="00D442E3">
        <w:rPr>
          <w:rFonts w:ascii="Times-Roman" w:hAnsi="Times-Roman"/>
          <w:color w:val="000000"/>
        </w:rPr>
        <w:t xml:space="preserve"> it is required </w:t>
      </w:r>
      <w:r w:rsidR="00537F10">
        <w:rPr>
          <w:rFonts w:ascii="Times-Roman" w:hAnsi="Times-Roman"/>
          <w:color w:val="000000"/>
        </w:rPr>
        <w:t>to achieve 70 or higher</w:t>
      </w:r>
      <w:r w:rsidR="0070095D">
        <w:rPr>
          <w:rFonts w:ascii="Times-Roman" w:hAnsi="Times-Roman"/>
          <w:color w:val="000000"/>
        </w:rPr>
        <w:t xml:space="preserve"> percentage</w:t>
      </w:r>
      <w:r w:rsidR="00537F10">
        <w:rPr>
          <w:rFonts w:ascii="Times-Roman" w:hAnsi="Times-Roman"/>
          <w:color w:val="000000"/>
        </w:rPr>
        <w:t xml:space="preserve"> of maximum throughput value</w:t>
      </w:r>
      <w:r w:rsidR="00DC069A">
        <w:rPr>
          <w:rFonts w:ascii="Times-Roman" w:hAnsi="Times-Roman"/>
          <w:color w:val="000000"/>
        </w:rPr>
        <w:t xml:space="preserve"> </w:t>
      </w:r>
      <w:r w:rsidR="00CE7979">
        <w:rPr>
          <w:rFonts w:ascii="Times-Roman" w:hAnsi="Times-Roman"/>
          <w:color w:val="000000"/>
        </w:rPr>
        <w:t xml:space="preserve">for </w:t>
      </w:r>
      <w:r w:rsidR="00787958">
        <w:rPr>
          <w:rFonts w:ascii="Times-Roman" w:hAnsi="Times-Roman"/>
          <w:color w:val="000000"/>
        </w:rPr>
        <w:t>specified SNR point</w:t>
      </w:r>
      <w:r w:rsidR="00BC3B59">
        <w:rPr>
          <w:rFonts w:ascii="Times-Roman" w:hAnsi="Times-Roman"/>
          <w:color w:val="000000"/>
        </w:rPr>
        <w:t>.</w:t>
      </w:r>
    </w:p>
    <w:p w14:paraId="08258DF4" w14:textId="5951CF59" w:rsidR="00251298" w:rsidRDefault="00B314B3" w:rsidP="00A918CF">
      <w:pPr>
        <w:rPr>
          <w:rFonts w:ascii="Times-Roman" w:hAnsi="Times-Roman" w:hint="eastAsia"/>
          <w:color w:val="000000"/>
        </w:rPr>
      </w:pPr>
      <w:r w:rsidRPr="00BA23EF">
        <w:rPr>
          <w:rFonts w:ascii="Times-Roman" w:hAnsi="Times-Roman"/>
          <w:color w:val="000000"/>
        </w:rPr>
        <w:t xml:space="preserve">As one of potential </w:t>
      </w:r>
      <w:r w:rsidR="00D0746F" w:rsidRPr="00BA23EF">
        <w:rPr>
          <w:rFonts w:ascii="Times-Roman" w:hAnsi="Times-Roman"/>
          <w:color w:val="000000"/>
        </w:rPr>
        <w:t>methodolog</w:t>
      </w:r>
      <w:r w:rsidR="009719E8">
        <w:rPr>
          <w:rFonts w:ascii="Times-Roman" w:hAnsi="Times-Roman"/>
          <w:color w:val="000000"/>
        </w:rPr>
        <w:t>ies</w:t>
      </w:r>
      <w:r w:rsidR="00D0746F" w:rsidRPr="00BA23EF">
        <w:rPr>
          <w:rFonts w:ascii="Times-Roman" w:hAnsi="Times-Roman"/>
          <w:color w:val="000000"/>
        </w:rPr>
        <w:t xml:space="preserve"> </w:t>
      </w:r>
      <w:r w:rsidR="002242AC">
        <w:rPr>
          <w:rFonts w:ascii="Times-Roman" w:hAnsi="Times-Roman"/>
          <w:color w:val="000000"/>
        </w:rPr>
        <w:t>for</w:t>
      </w:r>
      <w:r w:rsidR="00D40777" w:rsidRPr="00BA23EF">
        <w:rPr>
          <w:rFonts w:ascii="Times-Roman" w:hAnsi="Times-Roman"/>
          <w:color w:val="000000"/>
        </w:rPr>
        <w:t xml:space="preserve"> verif</w:t>
      </w:r>
      <w:r w:rsidR="002242AC">
        <w:rPr>
          <w:rFonts w:ascii="Times-Roman" w:hAnsi="Times-Roman"/>
          <w:color w:val="000000"/>
        </w:rPr>
        <w:t>ication of</w:t>
      </w:r>
      <w:r w:rsidR="00D40777" w:rsidRPr="00BA23EF">
        <w:rPr>
          <w:rFonts w:ascii="Times-Roman" w:hAnsi="Times-Roman"/>
          <w:color w:val="000000"/>
        </w:rPr>
        <w:t xml:space="preserve"> absolute physical layer throughput we can consider </w:t>
      </w:r>
      <w:r w:rsidR="00787958" w:rsidRPr="00BA23EF">
        <w:rPr>
          <w:rFonts w:ascii="Times-Roman" w:hAnsi="Times-Roman"/>
          <w:color w:val="000000"/>
        </w:rPr>
        <w:t>that certain level of maximu</w:t>
      </w:r>
      <w:r w:rsidR="00787958" w:rsidRPr="00BA23EF">
        <w:rPr>
          <w:rFonts w:ascii="Times-Roman" w:hAnsi="Times-Roman" w:hint="eastAsia"/>
          <w:color w:val="000000"/>
        </w:rPr>
        <w:t>m</w:t>
      </w:r>
      <w:r w:rsidR="00787958" w:rsidRPr="00BA23EF">
        <w:rPr>
          <w:rFonts w:ascii="Times-Roman" w:hAnsi="Times-Roman"/>
          <w:color w:val="000000"/>
        </w:rPr>
        <w:t xml:space="preserve"> throughput</w:t>
      </w:r>
      <w:r w:rsidR="00FF1D63">
        <w:rPr>
          <w:rFonts w:ascii="Times-Roman" w:hAnsi="Times-Roman"/>
          <w:color w:val="000000"/>
        </w:rPr>
        <w:t xml:space="preserve"> (</w:t>
      </w:r>
      <w:r w:rsidR="00AD5729">
        <w:rPr>
          <w:rFonts w:ascii="Times-Roman" w:hAnsi="Times-Roman"/>
          <w:color w:val="000000"/>
        </w:rPr>
        <w:t xml:space="preserve">i.e. </w:t>
      </w:r>
      <w:r w:rsidR="007129A2" w:rsidRPr="00BA23EF">
        <w:rPr>
          <w:rFonts w:ascii="Times-Roman" w:hAnsi="Times-Roman"/>
          <w:color w:val="000000"/>
        </w:rPr>
        <w:t>maximu</w:t>
      </w:r>
      <w:r w:rsidR="007129A2" w:rsidRPr="00BA23EF">
        <w:rPr>
          <w:rFonts w:ascii="Times-Roman" w:hAnsi="Times-Roman" w:hint="eastAsia"/>
          <w:color w:val="000000"/>
        </w:rPr>
        <w:t>m</w:t>
      </w:r>
      <w:r w:rsidR="007129A2" w:rsidRPr="00BA23EF">
        <w:rPr>
          <w:rFonts w:ascii="Times-Roman" w:hAnsi="Times-Roman"/>
          <w:color w:val="000000"/>
        </w:rPr>
        <w:t xml:space="preserve"> </w:t>
      </w:r>
      <w:r w:rsidR="00AD5729">
        <w:rPr>
          <w:rFonts w:ascii="Times-Roman" w:hAnsi="Times-Roman"/>
          <w:color w:val="000000"/>
        </w:rPr>
        <w:t>throughput</w:t>
      </w:r>
      <w:r w:rsidR="007129A2">
        <w:rPr>
          <w:rFonts w:ascii="Times-Roman" w:hAnsi="Times-Roman"/>
          <w:color w:val="000000"/>
        </w:rPr>
        <w:t xml:space="preserve"> is throughput</w:t>
      </w:r>
      <w:r w:rsidR="00AD5729">
        <w:rPr>
          <w:rFonts w:ascii="Times-Roman" w:hAnsi="Times-Roman"/>
          <w:color w:val="000000"/>
        </w:rPr>
        <w:t xml:space="preserve"> corresponding to maximum RI and CQI values</w:t>
      </w:r>
      <w:r w:rsidR="00FF1D63">
        <w:rPr>
          <w:rFonts w:ascii="Times-Roman" w:hAnsi="Times-Roman"/>
          <w:color w:val="000000"/>
        </w:rPr>
        <w:t>)</w:t>
      </w:r>
      <w:r w:rsidR="00787958" w:rsidRPr="00BA23EF">
        <w:rPr>
          <w:rFonts w:ascii="Times-Roman" w:hAnsi="Times-Roman"/>
          <w:color w:val="000000"/>
        </w:rPr>
        <w:t xml:space="preserve"> can be achieved for</w:t>
      </w:r>
      <w:r w:rsidR="00F25277" w:rsidRPr="00BA23EF">
        <w:rPr>
          <w:rFonts w:ascii="Times-Roman" w:hAnsi="Times-Roman"/>
          <w:color w:val="000000"/>
        </w:rPr>
        <w:t xml:space="preserve"> the</w:t>
      </w:r>
      <w:r w:rsidR="00787958" w:rsidRPr="00BA23EF">
        <w:rPr>
          <w:rFonts w:ascii="Times-Roman" w:hAnsi="Times-Roman"/>
          <w:color w:val="000000"/>
        </w:rPr>
        <w:t xml:space="preserve"> </w:t>
      </w:r>
      <w:r w:rsidR="00F25277" w:rsidRPr="00BA23EF">
        <w:rPr>
          <w:rFonts w:ascii="Times-Roman" w:hAnsi="Times-Roman"/>
          <w:color w:val="000000"/>
        </w:rPr>
        <w:t>tested</w:t>
      </w:r>
      <w:r w:rsidR="00787958" w:rsidRPr="00BA23EF">
        <w:rPr>
          <w:rFonts w:ascii="Times-Roman" w:hAnsi="Times-Roman"/>
          <w:color w:val="000000"/>
        </w:rPr>
        <w:t xml:space="preserve"> SNR point. </w:t>
      </w:r>
      <w:r w:rsidR="009D5CB1" w:rsidRPr="00BA23EF">
        <w:rPr>
          <w:rFonts w:ascii="Times-Roman" w:hAnsi="Times-Roman"/>
          <w:color w:val="000000"/>
        </w:rPr>
        <w:t>In case of such methodology will be considered</w:t>
      </w:r>
      <w:r w:rsidR="00223CDB" w:rsidRPr="00BA23EF">
        <w:rPr>
          <w:rFonts w:ascii="Times-Roman" w:hAnsi="Times-Roman"/>
          <w:color w:val="000000"/>
        </w:rPr>
        <w:t>,</w:t>
      </w:r>
      <w:r w:rsidR="009D5CB1" w:rsidRPr="00BA23EF">
        <w:rPr>
          <w:rFonts w:ascii="Times-Roman" w:hAnsi="Times-Roman"/>
          <w:color w:val="000000"/>
        </w:rPr>
        <w:t xml:space="preserve"> we need to ensure that </w:t>
      </w:r>
      <w:r w:rsidR="00923F2D" w:rsidRPr="00BA23EF">
        <w:rPr>
          <w:rFonts w:ascii="Times-Roman" w:hAnsi="Times-Roman"/>
          <w:color w:val="000000"/>
        </w:rPr>
        <w:t>we will have rather reasonable span of results</w:t>
      </w:r>
      <w:r w:rsidR="002723B1" w:rsidRPr="00BA23EF">
        <w:rPr>
          <w:rFonts w:ascii="Times-Roman" w:hAnsi="Times-Roman"/>
          <w:color w:val="000000"/>
        </w:rPr>
        <w:t xml:space="preserve">. </w:t>
      </w:r>
    </w:p>
    <w:p w14:paraId="1B1A16CD" w14:textId="36461AF6" w:rsidR="00251298" w:rsidRDefault="00570609" w:rsidP="00A918CF">
      <w:pPr>
        <w:rPr>
          <w:rFonts w:ascii="Times-Roman" w:hAnsi="Times-Roman" w:hint="eastAsia"/>
          <w:color w:val="000000"/>
        </w:rPr>
      </w:pPr>
      <w:r>
        <w:rPr>
          <w:rFonts w:ascii="Times-Roman" w:hAnsi="Times-Roman"/>
          <w:color w:val="000000"/>
        </w:rPr>
        <w:t xml:space="preserve">Analysis of the span </w:t>
      </w:r>
      <w:r w:rsidR="00162DC1">
        <w:rPr>
          <w:rFonts w:ascii="Times-Roman" w:hAnsi="Times-Roman"/>
          <w:color w:val="000000"/>
        </w:rPr>
        <w:t>of provided alignment results can</w:t>
      </w:r>
      <w:r>
        <w:rPr>
          <w:rFonts w:ascii="Times-Roman" w:hAnsi="Times-Roman"/>
          <w:color w:val="000000"/>
        </w:rPr>
        <w:t xml:space="preserve"> be done with one of the following </w:t>
      </w:r>
      <w:r w:rsidR="00162DC1">
        <w:rPr>
          <w:rFonts w:ascii="Times-Roman" w:hAnsi="Times-Roman"/>
          <w:color w:val="000000"/>
        </w:rPr>
        <w:t>approaches:</w:t>
      </w:r>
    </w:p>
    <w:p w14:paraId="0F7190C1" w14:textId="6E8DD67D" w:rsidR="00162DC1" w:rsidRDefault="00162DC1" w:rsidP="00162DC1">
      <w:pPr>
        <w:numPr>
          <w:ilvl w:val="0"/>
          <w:numId w:val="11"/>
        </w:numPr>
        <w:rPr>
          <w:rFonts w:ascii="Times-Roman" w:hAnsi="Times-Roman" w:hint="eastAsia"/>
          <w:color w:val="000000"/>
        </w:rPr>
      </w:pPr>
      <w:r>
        <w:rPr>
          <w:rFonts w:ascii="Times-Roman" w:hAnsi="Times-Roman"/>
          <w:color w:val="000000"/>
        </w:rPr>
        <w:t>Option 1: Fix</w:t>
      </w:r>
      <w:r w:rsidR="00941F28">
        <w:rPr>
          <w:rFonts w:ascii="Times-Roman" w:hAnsi="Times-Roman"/>
          <w:color w:val="000000"/>
        </w:rPr>
        <w:t xml:space="preserve"> throughput level and check SNR span</w:t>
      </w:r>
    </w:p>
    <w:p w14:paraId="526A787D" w14:textId="282A8F03" w:rsidR="00941F28" w:rsidRDefault="00941F28" w:rsidP="00162DC1">
      <w:pPr>
        <w:numPr>
          <w:ilvl w:val="0"/>
          <w:numId w:val="11"/>
        </w:numPr>
        <w:rPr>
          <w:rFonts w:ascii="Times-Roman" w:hAnsi="Times-Roman" w:hint="eastAsia"/>
          <w:color w:val="000000"/>
        </w:rPr>
      </w:pPr>
      <w:r>
        <w:rPr>
          <w:rFonts w:ascii="Times-Roman" w:hAnsi="Times-Roman"/>
          <w:color w:val="000000"/>
        </w:rPr>
        <w:t xml:space="preserve">Option 2: </w:t>
      </w:r>
      <w:r w:rsidR="00B20754">
        <w:rPr>
          <w:rFonts w:ascii="Times-Roman" w:hAnsi="Times-Roman"/>
          <w:color w:val="000000"/>
        </w:rPr>
        <w:t>Fix SNR level and check throughput span</w:t>
      </w:r>
    </w:p>
    <w:p w14:paraId="4FB1123D" w14:textId="541202DC" w:rsidR="00C95764" w:rsidRDefault="008966A2" w:rsidP="00A918CF">
      <w:pPr>
        <w:rPr>
          <w:rFonts w:ascii="Times-Roman" w:hAnsi="Times-Roman" w:hint="eastAsia"/>
          <w:color w:val="000000"/>
        </w:rPr>
      </w:pPr>
      <w:r>
        <w:rPr>
          <w:rFonts w:ascii="Times-Roman" w:hAnsi="Times-Roman"/>
          <w:color w:val="000000"/>
        </w:rPr>
        <w:t xml:space="preserve">As for first </w:t>
      </w:r>
      <w:r w:rsidR="004F0DFB">
        <w:rPr>
          <w:rFonts w:ascii="Times-Roman" w:hAnsi="Times-Roman"/>
          <w:color w:val="000000"/>
        </w:rPr>
        <w:t xml:space="preserve">option, </w:t>
      </w:r>
      <w:r w:rsidR="002723B1" w:rsidRPr="00BA23EF">
        <w:rPr>
          <w:rFonts w:ascii="Times-Roman" w:hAnsi="Times-Roman"/>
          <w:color w:val="000000"/>
        </w:rPr>
        <w:t>2</w:t>
      </w:r>
      <w:r w:rsidR="00724E63" w:rsidRPr="00BA23EF">
        <w:rPr>
          <w:rFonts w:ascii="Times-Roman" w:hAnsi="Times-Roman"/>
          <w:color w:val="000000"/>
        </w:rPr>
        <w:t>.5</w:t>
      </w:r>
      <w:r w:rsidR="002723B1" w:rsidRPr="00BA23EF">
        <w:rPr>
          <w:rFonts w:ascii="Times-Roman" w:hAnsi="Times-Roman"/>
          <w:color w:val="000000"/>
        </w:rPr>
        <w:t xml:space="preserve"> dB span is considered</w:t>
      </w:r>
      <w:r w:rsidR="004F0DFB">
        <w:rPr>
          <w:rFonts w:ascii="Times-Roman" w:hAnsi="Times-Roman"/>
          <w:color w:val="000000"/>
        </w:rPr>
        <w:t xml:space="preserve"> as acceptable</w:t>
      </w:r>
      <w:r w:rsidR="002723B1" w:rsidRPr="00BA23EF">
        <w:rPr>
          <w:rFonts w:ascii="Times-Roman" w:hAnsi="Times-Roman"/>
          <w:color w:val="000000"/>
        </w:rPr>
        <w:t xml:space="preserve"> for scenarios with fixed </w:t>
      </w:r>
      <w:r w:rsidR="00FF6D4A" w:rsidRPr="00BA23EF">
        <w:rPr>
          <w:rFonts w:ascii="Times-Roman" w:hAnsi="Times-Roman"/>
          <w:color w:val="000000"/>
        </w:rPr>
        <w:t>RMC</w:t>
      </w:r>
      <w:r w:rsidR="009B1851">
        <w:rPr>
          <w:rFonts w:ascii="Times-Roman" w:hAnsi="Times-Roman"/>
          <w:color w:val="000000"/>
        </w:rPr>
        <w:t xml:space="preserve"> and throughput level </w:t>
      </w:r>
      <w:r w:rsidR="00D80391">
        <w:rPr>
          <w:rFonts w:ascii="Times-Roman" w:hAnsi="Times-Roman"/>
          <w:color w:val="000000"/>
        </w:rPr>
        <w:t xml:space="preserve">corresponding of </w:t>
      </w:r>
      <w:r w:rsidR="009B1851">
        <w:rPr>
          <w:rFonts w:ascii="Times-Roman" w:hAnsi="Times-Roman"/>
          <w:color w:val="000000"/>
        </w:rPr>
        <w:t xml:space="preserve">70% of maximum </w:t>
      </w:r>
      <w:r w:rsidR="00D80391">
        <w:rPr>
          <w:rFonts w:ascii="Times-Roman" w:hAnsi="Times-Roman"/>
          <w:color w:val="000000"/>
        </w:rPr>
        <w:t>value</w:t>
      </w:r>
      <w:r w:rsidR="002723B1" w:rsidRPr="00BA23EF">
        <w:rPr>
          <w:rFonts w:ascii="Times-Roman" w:hAnsi="Times-Roman"/>
          <w:color w:val="000000"/>
        </w:rPr>
        <w:t>.</w:t>
      </w:r>
      <w:r w:rsidR="009E20D5" w:rsidRPr="00BA23EF">
        <w:rPr>
          <w:rFonts w:ascii="Times-Roman" w:hAnsi="Times-Roman"/>
          <w:color w:val="000000"/>
        </w:rPr>
        <w:t xml:space="preserve"> </w:t>
      </w:r>
      <w:r w:rsidR="00FF6D4A" w:rsidRPr="00BA23EF">
        <w:rPr>
          <w:rFonts w:ascii="Times-Roman" w:hAnsi="Times-Roman"/>
          <w:color w:val="000000"/>
        </w:rPr>
        <w:t xml:space="preserve">However, for scenarios with variable RMC the higher span can be expected </w:t>
      </w:r>
      <w:r w:rsidR="00F337BE" w:rsidRPr="00BA23EF">
        <w:rPr>
          <w:rFonts w:ascii="Times-Roman" w:hAnsi="Times-Roman"/>
          <w:color w:val="000000"/>
        </w:rPr>
        <w:t>due to</w:t>
      </w:r>
      <w:r w:rsidR="00535454" w:rsidRPr="00BA23EF">
        <w:rPr>
          <w:rFonts w:ascii="Times-Roman" w:hAnsi="Times-Roman"/>
          <w:color w:val="000000"/>
        </w:rPr>
        <w:t xml:space="preserve"> </w:t>
      </w:r>
      <w:r w:rsidR="001A0800" w:rsidRPr="00BA23EF">
        <w:rPr>
          <w:rFonts w:ascii="Times-Roman" w:hAnsi="Times-Roman"/>
          <w:color w:val="000000"/>
        </w:rPr>
        <w:t xml:space="preserve">flexible </w:t>
      </w:r>
      <w:r w:rsidR="00FC2A76" w:rsidRPr="00BA23EF">
        <w:rPr>
          <w:rFonts w:ascii="Times-Roman" w:hAnsi="Times-Roman"/>
          <w:color w:val="000000"/>
        </w:rPr>
        <w:t xml:space="preserve">changes in throughput curve </w:t>
      </w:r>
      <w:r w:rsidR="001A0800" w:rsidRPr="00BA23EF">
        <w:rPr>
          <w:rFonts w:ascii="Times-Roman" w:hAnsi="Times-Roman"/>
          <w:color w:val="000000"/>
        </w:rPr>
        <w:t>behaviour depending on</w:t>
      </w:r>
      <w:r w:rsidR="00080C00">
        <w:rPr>
          <w:rFonts w:ascii="Times-Roman" w:hAnsi="Times-Roman"/>
          <w:color w:val="000000"/>
        </w:rPr>
        <w:t xml:space="preserve"> </w:t>
      </w:r>
      <w:r w:rsidR="007B2834">
        <w:rPr>
          <w:rFonts w:ascii="Times-Roman" w:hAnsi="Times-Roman"/>
          <w:color w:val="000000"/>
        </w:rPr>
        <w:t>CSI reportin</w:t>
      </w:r>
      <w:r w:rsidR="007B2834">
        <w:rPr>
          <w:rFonts w:ascii="Times-Roman" w:hAnsi="Times-Roman" w:hint="eastAsia"/>
          <w:color w:val="000000"/>
        </w:rPr>
        <w:t>g</w:t>
      </w:r>
      <w:r w:rsidR="007B2834">
        <w:rPr>
          <w:rFonts w:ascii="Times-Roman" w:hAnsi="Times-Roman"/>
          <w:color w:val="000000"/>
        </w:rPr>
        <w:t xml:space="preserve"> which</w:t>
      </w:r>
      <w:r w:rsidR="001A0800" w:rsidRPr="00BA23EF">
        <w:rPr>
          <w:rFonts w:ascii="Times-Roman" w:hAnsi="Times-Roman"/>
          <w:color w:val="000000"/>
        </w:rPr>
        <w:t xml:space="preserve"> </w:t>
      </w:r>
      <w:r w:rsidR="007B2834">
        <w:rPr>
          <w:rFonts w:ascii="Times-Roman" w:hAnsi="Times-Roman"/>
          <w:color w:val="000000"/>
        </w:rPr>
        <w:t xml:space="preserve">is </w:t>
      </w:r>
      <w:r w:rsidR="00184C83" w:rsidRPr="00BA23EF">
        <w:rPr>
          <w:rFonts w:ascii="Times-Roman" w:hAnsi="Times-Roman"/>
          <w:color w:val="000000"/>
        </w:rPr>
        <w:t>U</w:t>
      </w:r>
      <w:r w:rsidR="007B2834">
        <w:rPr>
          <w:rFonts w:ascii="Times-Roman" w:hAnsi="Times-Roman"/>
          <w:color w:val="000000"/>
        </w:rPr>
        <w:t>E</w:t>
      </w:r>
      <w:r w:rsidR="00184C83" w:rsidRPr="00BA23EF">
        <w:rPr>
          <w:rFonts w:ascii="Times-Roman" w:hAnsi="Times-Roman"/>
          <w:color w:val="000000"/>
        </w:rPr>
        <w:t xml:space="preserve"> implementation</w:t>
      </w:r>
      <w:r w:rsidR="004C6C94">
        <w:rPr>
          <w:rFonts w:ascii="Times-Roman" w:hAnsi="Times-Roman"/>
          <w:color w:val="000000"/>
        </w:rPr>
        <w:t xml:space="preserve"> </w:t>
      </w:r>
      <w:r w:rsidR="007B2834">
        <w:rPr>
          <w:rFonts w:ascii="Times-Roman" w:hAnsi="Times-Roman"/>
          <w:color w:val="000000"/>
        </w:rPr>
        <w:t>specific</w:t>
      </w:r>
      <w:r w:rsidR="00184C83" w:rsidRPr="00BA23EF">
        <w:rPr>
          <w:rFonts w:ascii="Times-Roman" w:hAnsi="Times-Roman"/>
          <w:color w:val="000000"/>
        </w:rPr>
        <w:t>.</w:t>
      </w:r>
      <w:r w:rsidR="00F524AB" w:rsidRPr="00BA23EF">
        <w:rPr>
          <w:rFonts w:ascii="Times-Roman" w:hAnsi="Times-Roman"/>
          <w:color w:val="000000"/>
        </w:rPr>
        <w:t xml:space="preserve"> Therefore, </w:t>
      </w:r>
      <w:r w:rsidR="009161F4">
        <w:rPr>
          <w:rFonts w:ascii="Times-Roman" w:hAnsi="Times-Roman"/>
          <w:color w:val="000000"/>
        </w:rPr>
        <w:t xml:space="preserve">first, we need to </w:t>
      </w:r>
      <w:r w:rsidR="00FC3079" w:rsidRPr="00BA23EF">
        <w:rPr>
          <w:rFonts w:ascii="Times-Roman" w:hAnsi="Times-Roman"/>
          <w:color w:val="000000"/>
        </w:rPr>
        <w:t>collect</w:t>
      </w:r>
      <w:r w:rsidR="009161F4">
        <w:rPr>
          <w:rFonts w:ascii="Times-Roman" w:hAnsi="Times-Roman"/>
          <w:color w:val="000000"/>
        </w:rPr>
        <w:t xml:space="preserve"> results </w:t>
      </w:r>
      <w:r w:rsidR="00FC3079" w:rsidRPr="00BA23EF">
        <w:rPr>
          <w:rFonts w:ascii="Times-Roman" w:hAnsi="Times-Roman"/>
          <w:color w:val="000000"/>
        </w:rPr>
        <w:t xml:space="preserve">from multiple companies </w:t>
      </w:r>
      <w:r w:rsidR="003C3D55">
        <w:rPr>
          <w:rFonts w:ascii="Times-Roman" w:hAnsi="Times-Roman"/>
          <w:color w:val="000000"/>
        </w:rPr>
        <w:t>and, then,</w:t>
      </w:r>
      <w:r w:rsidR="00FC3079" w:rsidRPr="00BA23EF">
        <w:rPr>
          <w:rFonts w:ascii="Times-Roman" w:hAnsi="Times-Roman"/>
          <w:color w:val="000000"/>
        </w:rPr>
        <w:t xml:space="preserve"> </w:t>
      </w:r>
      <w:r w:rsidR="003C3D55">
        <w:rPr>
          <w:rFonts w:ascii="Times-Roman" w:hAnsi="Times-Roman"/>
          <w:color w:val="000000"/>
        </w:rPr>
        <w:t xml:space="preserve">we </w:t>
      </w:r>
      <w:r w:rsidR="00FC3079" w:rsidRPr="00BA23EF">
        <w:rPr>
          <w:rFonts w:ascii="Times-Roman" w:hAnsi="Times-Roman"/>
          <w:color w:val="000000"/>
        </w:rPr>
        <w:t xml:space="preserve">can check </w:t>
      </w:r>
      <w:r w:rsidR="00A21D6C" w:rsidRPr="00BA23EF">
        <w:rPr>
          <w:rFonts w:ascii="Times-Roman" w:hAnsi="Times-Roman"/>
          <w:color w:val="000000"/>
        </w:rPr>
        <w:t>the potential span which can be observed in such tests.</w:t>
      </w:r>
      <w:r w:rsidR="00EF2CAC">
        <w:rPr>
          <w:rFonts w:ascii="Times-Roman" w:hAnsi="Times-Roman"/>
          <w:color w:val="000000"/>
        </w:rPr>
        <w:t xml:space="preserve"> </w:t>
      </w:r>
      <w:r w:rsidR="004F0DFB">
        <w:rPr>
          <w:rFonts w:ascii="Times-Roman" w:hAnsi="Times-Roman"/>
          <w:color w:val="000000"/>
        </w:rPr>
        <w:t>At</w:t>
      </w:r>
      <w:r w:rsidR="00BA6180">
        <w:rPr>
          <w:rFonts w:ascii="Times-Roman" w:hAnsi="Times-Roman"/>
          <w:color w:val="000000"/>
        </w:rPr>
        <w:t xml:space="preserve"> the initial stage we can check whether </w:t>
      </w:r>
      <w:r w:rsidR="00443884">
        <w:rPr>
          <w:rFonts w:ascii="Times-Roman" w:hAnsi="Times-Roman"/>
          <w:color w:val="000000"/>
        </w:rPr>
        <w:t xml:space="preserve">2.5 dB span can be reached for </w:t>
      </w:r>
      <w:r w:rsidR="00FF1D63">
        <w:rPr>
          <w:rFonts w:ascii="Times-Roman" w:hAnsi="Times-Roman"/>
          <w:color w:val="000000"/>
        </w:rPr>
        <w:t xml:space="preserve">scenarios with </w:t>
      </w:r>
      <w:r w:rsidR="00FF1D63" w:rsidRPr="00BA23EF">
        <w:rPr>
          <w:rFonts w:ascii="Times-Roman" w:hAnsi="Times-Roman"/>
          <w:color w:val="000000"/>
        </w:rPr>
        <w:t>variable RMC</w:t>
      </w:r>
      <w:r w:rsidR="00FF1D63">
        <w:rPr>
          <w:rFonts w:ascii="Times-Roman" w:hAnsi="Times-Roman"/>
          <w:color w:val="000000"/>
        </w:rPr>
        <w:t>.</w:t>
      </w:r>
    </w:p>
    <w:p w14:paraId="1D48B95D" w14:textId="22CD76F4" w:rsidR="006E311E" w:rsidRPr="00562778" w:rsidRDefault="006E311E" w:rsidP="00A918CF">
      <w:pPr>
        <w:rPr>
          <w:rFonts w:ascii="Times-Roman" w:hAnsi="Times-Roman" w:hint="eastAsia"/>
          <w:color w:val="000000"/>
        </w:rPr>
      </w:pPr>
      <w:r>
        <w:rPr>
          <w:rFonts w:ascii="Times-Roman" w:hAnsi="Times-Roman"/>
          <w:color w:val="000000"/>
        </w:rPr>
        <w:t xml:space="preserve">As for second option, </w:t>
      </w:r>
      <w:r w:rsidR="00877BE6">
        <w:rPr>
          <w:rFonts w:ascii="Times-Roman" w:hAnsi="Times-Roman"/>
          <w:color w:val="000000"/>
        </w:rPr>
        <w:t xml:space="preserve">we can check </w:t>
      </w:r>
      <w:r w:rsidR="00AB2639">
        <w:rPr>
          <w:rFonts w:ascii="Times-Roman" w:hAnsi="Times-Roman"/>
          <w:color w:val="000000"/>
        </w:rPr>
        <w:t xml:space="preserve">than </w:t>
      </w:r>
      <w:r w:rsidR="000D3541">
        <w:rPr>
          <w:rFonts w:ascii="Times-Roman" w:hAnsi="Times-Roman"/>
          <w:color w:val="000000"/>
        </w:rPr>
        <w:t xml:space="preserve">throughput span </w:t>
      </w:r>
      <w:r w:rsidR="003F5950">
        <w:rPr>
          <w:rFonts w:ascii="Times-Roman" w:hAnsi="Times-Roman"/>
          <w:color w:val="000000"/>
        </w:rPr>
        <w:t xml:space="preserve">corresponds to certain percentage of maximum achievable </w:t>
      </w:r>
      <w:r w:rsidR="000638F8">
        <w:rPr>
          <w:rFonts w:ascii="Times-Roman" w:hAnsi="Times-Roman"/>
          <w:color w:val="000000"/>
        </w:rPr>
        <w:t xml:space="preserve">throughput (i.e. </w:t>
      </w:r>
      <w:r w:rsidR="00562778">
        <w:rPr>
          <w:rFonts w:ascii="Times-Roman" w:hAnsi="Times-Roman"/>
          <w:color w:val="000000"/>
        </w:rPr>
        <w:t>(max(</w:t>
      </w:r>
      <w:r w:rsidR="00986893">
        <w:rPr>
          <w:rFonts w:ascii="Times-Roman" w:hAnsi="Times-Roman"/>
          <w:color w:val="000000"/>
        </w:rPr>
        <w:t>T-</w:t>
      </w:r>
      <w:proofErr w:type="spellStart"/>
      <w:r w:rsidR="00986893">
        <w:rPr>
          <w:rFonts w:ascii="Times-Roman" w:hAnsi="Times-Roman"/>
          <w:color w:val="000000"/>
        </w:rPr>
        <w:t>put_results</w:t>
      </w:r>
      <w:proofErr w:type="spellEnd"/>
      <w:r w:rsidR="00562778">
        <w:rPr>
          <w:rFonts w:ascii="Times-Roman" w:hAnsi="Times-Roman"/>
          <w:color w:val="000000"/>
        </w:rPr>
        <w:t>)</w:t>
      </w:r>
      <w:r w:rsidR="000638F8">
        <w:rPr>
          <w:rFonts w:ascii="Times-Roman" w:hAnsi="Times-Roman"/>
          <w:color w:val="000000"/>
        </w:rPr>
        <w:t xml:space="preserve">– </w:t>
      </w:r>
      <w:r w:rsidR="00562778">
        <w:rPr>
          <w:rFonts w:ascii="Times-Roman" w:hAnsi="Times-Roman"/>
          <w:color w:val="000000"/>
        </w:rPr>
        <w:t>min(</w:t>
      </w:r>
      <w:r w:rsidR="00986893">
        <w:rPr>
          <w:rFonts w:ascii="Times-Roman" w:hAnsi="Times-Roman"/>
          <w:color w:val="000000"/>
        </w:rPr>
        <w:t>T-</w:t>
      </w:r>
      <w:proofErr w:type="spellStart"/>
      <w:r w:rsidR="00986893">
        <w:rPr>
          <w:rFonts w:ascii="Times-Roman" w:hAnsi="Times-Roman"/>
          <w:color w:val="000000"/>
        </w:rPr>
        <w:t>put_results</w:t>
      </w:r>
      <w:proofErr w:type="spellEnd"/>
      <w:r w:rsidR="00562778">
        <w:rPr>
          <w:rFonts w:ascii="Times-Roman" w:hAnsi="Times-Roman"/>
          <w:color w:val="000000"/>
        </w:rPr>
        <w:t>))/T-</w:t>
      </w:r>
      <w:proofErr w:type="spellStart"/>
      <w:r w:rsidR="00562778">
        <w:rPr>
          <w:rFonts w:ascii="Times-Roman" w:hAnsi="Times-Roman"/>
          <w:color w:val="000000"/>
        </w:rPr>
        <w:t>put</w:t>
      </w:r>
      <w:r w:rsidR="00562778" w:rsidRPr="00562778">
        <w:rPr>
          <w:rFonts w:ascii="Times-Roman" w:hAnsi="Times-Roman"/>
          <w:color w:val="000000"/>
          <w:vertAlign w:val="subscript"/>
        </w:rPr>
        <w:t>max</w:t>
      </w:r>
      <w:proofErr w:type="spellEnd"/>
      <w:r w:rsidR="00562778" w:rsidRPr="00562778">
        <w:rPr>
          <w:rFonts w:ascii="Times-Roman" w:hAnsi="Times-Roman"/>
          <w:color w:val="000000"/>
        </w:rPr>
        <w:t>*</w:t>
      </w:r>
      <w:r w:rsidR="00562778">
        <w:rPr>
          <w:rFonts w:ascii="Times-Roman" w:hAnsi="Times-Roman"/>
          <w:color w:val="000000"/>
        </w:rPr>
        <w:t xml:space="preserve">100% </w:t>
      </w:r>
      <w:r w:rsidR="001D0E06">
        <w:rPr>
          <w:color w:val="000000"/>
        </w:rPr>
        <w:t>≤</w:t>
      </w:r>
      <w:r w:rsidR="00562778">
        <w:rPr>
          <w:rFonts w:ascii="Times-Roman" w:hAnsi="Times-Roman"/>
          <w:color w:val="000000"/>
        </w:rPr>
        <w:t xml:space="preserve"> X%)</w:t>
      </w:r>
      <w:r w:rsidR="00986893">
        <w:rPr>
          <w:rFonts w:ascii="Times-Roman" w:hAnsi="Times-Roman"/>
          <w:color w:val="000000"/>
        </w:rPr>
        <w:t xml:space="preserve">. </w:t>
      </w:r>
      <w:r w:rsidR="00776EA4">
        <w:rPr>
          <w:rFonts w:ascii="Times-Roman" w:hAnsi="Times-Roman"/>
          <w:color w:val="000000"/>
        </w:rPr>
        <w:t xml:space="preserve">As for X value, we can check </w:t>
      </w:r>
      <w:r w:rsidR="00D84FE1">
        <w:rPr>
          <w:rFonts w:ascii="Times-Roman" w:hAnsi="Times-Roman"/>
          <w:color w:val="000000"/>
        </w:rPr>
        <w:t xml:space="preserve">based on simulation results </w:t>
      </w:r>
      <w:r w:rsidR="00776EA4">
        <w:rPr>
          <w:rFonts w:ascii="Times-Roman" w:hAnsi="Times-Roman"/>
          <w:color w:val="000000"/>
        </w:rPr>
        <w:t xml:space="preserve">whether it is feasible to reach </w:t>
      </w:r>
      <w:r w:rsidR="00D84FE1">
        <w:rPr>
          <w:rFonts w:ascii="Times-Roman" w:hAnsi="Times-Roman"/>
          <w:color w:val="000000"/>
        </w:rPr>
        <w:t>around</w:t>
      </w:r>
      <w:r w:rsidR="002E51FA">
        <w:rPr>
          <w:rFonts w:ascii="Times-Roman" w:hAnsi="Times-Roman"/>
          <w:color w:val="000000"/>
        </w:rPr>
        <w:t xml:space="preserve"> 10</w:t>
      </w:r>
      <w:r w:rsidR="00C944D7">
        <w:rPr>
          <w:rFonts w:ascii="Times-Roman" w:hAnsi="Times-Roman"/>
          <w:color w:val="000000"/>
        </w:rPr>
        <w:t>-15</w:t>
      </w:r>
      <w:r w:rsidR="002E51FA">
        <w:rPr>
          <w:rFonts w:ascii="Times-Roman" w:hAnsi="Times-Roman"/>
          <w:color w:val="000000"/>
        </w:rPr>
        <w:t>%</w:t>
      </w:r>
      <w:r w:rsidR="00D84FE1">
        <w:rPr>
          <w:rFonts w:ascii="Times-Roman" w:hAnsi="Times-Roman"/>
          <w:color w:val="000000"/>
        </w:rPr>
        <w:t xml:space="preserve"> span</w:t>
      </w:r>
      <w:r w:rsidR="002E51FA">
        <w:rPr>
          <w:rFonts w:ascii="Times-Roman" w:hAnsi="Times-Roman"/>
          <w:color w:val="000000"/>
        </w:rPr>
        <w:t>.</w:t>
      </w:r>
      <w:r w:rsidR="00F3515A">
        <w:rPr>
          <w:rFonts w:ascii="Times-Roman" w:hAnsi="Times-Roman"/>
          <w:color w:val="000000"/>
        </w:rPr>
        <w:t xml:space="preserve"> </w:t>
      </w:r>
      <w:r w:rsidR="00684643">
        <w:rPr>
          <w:rFonts w:ascii="Times-Roman" w:hAnsi="Times-Roman"/>
          <w:color w:val="000000"/>
        </w:rPr>
        <w:t xml:space="preserve">Based on simulation results </w:t>
      </w:r>
      <w:r w:rsidR="00C944D7">
        <w:rPr>
          <w:rFonts w:ascii="Times-Roman" w:hAnsi="Times-Roman"/>
          <w:color w:val="000000"/>
        </w:rPr>
        <w:t xml:space="preserve">from Rel-15 </w:t>
      </w:r>
      <w:r w:rsidR="001309CF">
        <w:rPr>
          <w:rFonts w:ascii="Times-Roman" w:hAnsi="Times-Roman"/>
          <w:color w:val="000000"/>
        </w:rPr>
        <w:t>PDSCH simulation results collection</w:t>
      </w:r>
      <w:r w:rsidR="00795BF2">
        <w:rPr>
          <w:rFonts w:ascii="Times-Roman" w:hAnsi="Times-Roman"/>
          <w:color w:val="000000"/>
        </w:rPr>
        <w:t xml:space="preserve"> </w:t>
      </w:r>
      <w:r w:rsidR="00795BF2">
        <w:rPr>
          <w:rFonts w:ascii="Times-Roman" w:hAnsi="Times-Roman" w:hint="eastAsia"/>
          <w:color w:val="000000"/>
        </w:rPr>
        <w:fldChar w:fldCharType="begin"/>
      </w:r>
      <w:r w:rsidR="00795BF2">
        <w:rPr>
          <w:rFonts w:ascii="Times-Roman" w:hAnsi="Times-Roman" w:hint="eastAsia"/>
          <w:color w:val="000000"/>
        </w:rPr>
        <w:instrText xml:space="preserve"> </w:instrText>
      </w:r>
      <w:r w:rsidR="00795BF2">
        <w:rPr>
          <w:rFonts w:ascii="Times-Roman" w:hAnsi="Times-Roman"/>
          <w:color w:val="000000"/>
        </w:rPr>
        <w:instrText>REF _Ref68265953 \r \h</w:instrText>
      </w:r>
      <w:r w:rsidR="00795BF2">
        <w:rPr>
          <w:rFonts w:ascii="Times-Roman" w:hAnsi="Times-Roman" w:hint="eastAsia"/>
          <w:color w:val="000000"/>
        </w:rPr>
        <w:instrText xml:space="preserve"> </w:instrText>
      </w:r>
      <w:r w:rsidR="00795BF2">
        <w:rPr>
          <w:rFonts w:ascii="Times-Roman" w:hAnsi="Times-Roman" w:hint="eastAsia"/>
          <w:color w:val="000000"/>
        </w:rPr>
      </w:r>
      <w:r w:rsidR="00795BF2">
        <w:rPr>
          <w:rFonts w:ascii="Times-Roman" w:hAnsi="Times-Roman" w:hint="eastAsia"/>
          <w:color w:val="000000"/>
        </w:rPr>
        <w:fldChar w:fldCharType="separate"/>
      </w:r>
      <w:r w:rsidR="00795BF2">
        <w:rPr>
          <w:rFonts w:ascii="Times-Roman" w:hAnsi="Times-Roman" w:hint="eastAsia"/>
          <w:color w:val="000000"/>
        </w:rPr>
        <w:t>[3]</w:t>
      </w:r>
      <w:r w:rsidR="00795BF2">
        <w:rPr>
          <w:rFonts w:ascii="Times-Roman" w:hAnsi="Times-Roman" w:hint="eastAsia"/>
          <w:color w:val="000000"/>
        </w:rPr>
        <w:fldChar w:fldCharType="end"/>
      </w:r>
      <w:r w:rsidR="001309CF">
        <w:rPr>
          <w:rFonts w:ascii="Times-Roman" w:hAnsi="Times-Roman"/>
          <w:color w:val="000000"/>
        </w:rPr>
        <w:t xml:space="preserve">, we can observe that for </w:t>
      </w:r>
      <w:r w:rsidR="00531E5F">
        <w:rPr>
          <w:rFonts w:ascii="Times-Roman" w:hAnsi="Times-Roman"/>
          <w:color w:val="000000"/>
        </w:rPr>
        <w:t>most of test we can reach</w:t>
      </w:r>
      <w:r w:rsidR="00795BF2">
        <w:rPr>
          <w:rFonts w:ascii="Times-Roman" w:hAnsi="Times-Roman"/>
          <w:color w:val="000000"/>
        </w:rPr>
        <w:t xml:space="preserve"> around 10</w:t>
      </w:r>
      <w:r w:rsidR="00E9443D">
        <w:rPr>
          <w:rFonts w:ascii="Times-Roman" w:hAnsi="Times-Roman"/>
          <w:color w:val="000000"/>
        </w:rPr>
        <w:t>-15 % throughput span</w:t>
      </w:r>
      <w:r w:rsidR="003C3D55">
        <w:rPr>
          <w:rFonts w:ascii="Times-Roman" w:hAnsi="Times-Roman"/>
          <w:color w:val="000000"/>
        </w:rPr>
        <w:t xml:space="preserve"> for SNR close</w:t>
      </w:r>
      <w:r w:rsidR="001D46DC">
        <w:rPr>
          <w:rFonts w:ascii="Times-Roman" w:hAnsi="Times-Roman"/>
          <w:color w:val="000000"/>
        </w:rPr>
        <w:t xml:space="preserve"> to</w:t>
      </w:r>
      <w:r w:rsidR="003C3D55">
        <w:rPr>
          <w:rFonts w:ascii="Times-Roman" w:hAnsi="Times-Roman"/>
          <w:color w:val="000000"/>
        </w:rPr>
        <w:t xml:space="preserve"> </w:t>
      </w:r>
      <w:r w:rsidR="00D01ACD">
        <w:rPr>
          <w:rFonts w:ascii="Times-Roman" w:hAnsi="Times-Roman"/>
          <w:color w:val="000000"/>
        </w:rPr>
        <w:t xml:space="preserve">average </w:t>
      </w:r>
      <w:r w:rsidR="001D46DC">
        <w:rPr>
          <w:rFonts w:ascii="Times-Roman" w:hAnsi="Times-Roman"/>
          <w:color w:val="000000"/>
        </w:rPr>
        <w:t>point</w:t>
      </w:r>
      <w:r w:rsidR="001D46DC">
        <w:rPr>
          <w:rFonts w:ascii="Times-Roman" w:hAnsi="Times-Roman"/>
          <w:color w:val="000000"/>
        </w:rPr>
        <w:t>.</w:t>
      </w:r>
    </w:p>
    <w:p w14:paraId="5B5CAA95" w14:textId="521C21B7" w:rsidR="002D347C" w:rsidRPr="004E078A" w:rsidRDefault="0061704B" w:rsidP="00A918CF">
      <w:pPr>
        <w:rPr>
          <w:rFonts w:ascii="Times-Roman" w:hAnsi="Times-Roman" w:hint="eastAsia"/>
          <w:color w:val="000000"/>
          <w:lang w:val="en-US"/>
        </w:rPr>
      </w:pPr>
      <w:r>
        <w:rPr>
          <w:rFonts w:ascii="Times-Roman" w:hAnsi="Times-Roman"/>
          <w:color w:val="000000"/>
        </w:rPr>
        <w:t>One of the sources of span in results</w:t>
      </w:r>
      <w:r w:rsidR="00CC30AA">
        <w:rPr>
          <w:rFonts w:ascii="Times-Roman" w:hAnsi="Times-Roman"/>
          <w:color w:val="000000"/>
        </w:rPr>
        <w:t xml:space="preserve"> with </w:t>
      </w:r>
      <w:r w:rsidR="00CC30AA" w:rsidRPr="00326AAF">
        <w:rPr>
          <w:rFonts w:ascii="Times-Roman" w:hAnsi="Times-Roman"/>
          <w:color w:val="000000"/>
        </w:rPr>
        <w:t>absolute physical layer throughput</w:t>
      </w:r>
      <w:r>
        <w:rPr>
          <w:rFonts w:ascii="Times-Roman" w:hAnsi="Times-Roman"/>
          <w:color w:val="000000"/>
        </w:rPr>
        <w:t xml:space="preserve"> is baseband demodulation processing which </w:t>
      </w:r>
      <w:r w:rsidR="00143D55">
        <w:rPr>
          <w:rFonts w:ascii="Times-Roman" w:hAnsi="Times-Roman"/>
          <w:color w:val="000000"/>
        </w:rPr>
        <w:t xml:space="preserve">is UE implementation specific. </w:t>
      </w:r>
      <w:r w:rsidR="00957A6E">
        <w:rPr>
          <w:rFonts w:ascii="Times-Roman" w:hAnsi="Times-Roman"/>
          <w:color w:val="000000"/>
        </w:rPr>
        <w:t>Another source</w:t>
      </w:r>
      <w:r w:rsidR="003E711C" w:rsidRPr="003E711C">
        <w:rPr>
          <w:rFonts w:ascii="Times-Roman" w:hAnsi="Times-Roman"/>
          <w:color w:val="000000"/>
        </w:rPr>
        <w:t xml:space="preserve"> </w:t>
      </w:r>
      <w:r w:rsidR="003E711C">
        <w:rPr>
          <w:rFonts w:ascii="Times-Roman" w:hAnsi="Times-Roman"/>
          <w:color w:val="000000"/>
        </w:rPr>
        <w:t>of results span</w:t>
      </w:r>
      <w:r w:rsidR="00957A6E">
        <w:rPr>
          <w:rFonts w:ascii="Times-Roman" w:hAnsi="Times-Roman"/>
          <w:color w:val="000000"/>
        </w:rPr>
        <w:t xml:space="preserve"> for scenario with activated CSI feedback will be </w:t>
      </w:r>
      <w:r w:rsidR="007D3514">
        <w:rPr>
          <w:rFonts w:ascii="Times-Roman" w:hAnsi="Times-Roman"/>
          <w:color w:val="000000"/>
        </w:rPr>
        <w:t xml:space="preserve">RI, PMI and </w:t>
      </w:r>
      <w:r w:rsidR="00382CA1">
        <w:rPr>
          <w:rFonts w:ascii="Times-Roman" w:hAnsi="Times-Roman"/>
          <w:color w:val="000000"/>
        </w:rPr>
        <w:t>C</w:t>
      </w:r>
      <w:r w:rsidR="007D3514">
        <w:rPr>
          <w:rFonts w:ascii="Times-Roman" w:hAnsi="Times-Roman"/>
          <w:color w:val="000000"/>
        </w:rPr>
        <w:t xml:space="preserve">QI reported values, calculation of which is also UE implementation specific. Therefore, </w:t>
      </w:r>
      <w:r w:rsidR="00A947D3">
        <w:rPr>
          <w:lang w:eastAsia="ja-JP" w:bidi="hi-IN"/>
        </w:rPr>
        <w:t xml:space="preserve">we can consider </w:t>
      </w:r>
      <w:r w:rsidR="00152DB4">
        <w:rPr>
          <w:lang w:eastAsia="ja-JP" w:bidi="hi-IN"/>
        </w:rPr>
        <w:t xml:space="preserve">CSI reporting statistic for </w:t>
      </w:r>
      <w:r w:rsidR="00F25277">
        <w:rPr>
          <w:rFonts w:ascii="Times-Roman" w:hAnsi="Times-Roman"/>
          <w:color w:val="000000"/>
        </w:rPr>
        <w:t>the tested</w:t>
      </w:r>
      <w:r w:rsidR="00152DB4">
        <w:rPr>
          <w:rFonts w:ascii="Times-Roman" w:hAnsi="Times-Roman"/>
          <w:color w:val="000000"/>
        </w:rPr>
        <w:t xml:space="preserve"> SNR point</w:t>
      </w:r>
      <w:r w:rsidR="004E078A">
        <w:rPr>
          <w:rFonts w:ascii="Times-Roman" w:hAnsi="Times-Roman"/>
          <w:color w:val="000000"/>
        </w:rPr>
        <w:t xml:space="preserve"> as another criterio</w:t>
      </w:r>
      <w:r w:rsidR="004E078A">
        <w:rPr>
          <w:rFonts w:ascii="Times-Roman" w:hAnsi="Times-Roman" w:hint="eastAsia"/>
          <w:color w:val="000000"/>
        </w:rPr>
        <w:t>n</w:t>
      </w:r>
      <w:r w:rsidR="004E078A">
        <w:rPr>
          <w:rFonts w:ascii="Times-Roman" w:hAnsi="Times-Roman"/>
          <w:color w:val="000000"/>
        </w:rPr>
        <w:t xml:space="preserve"> for </w:t>
      </w:r>
      <w:r w:rsidR="004E078A">
        <w:rPr>
          <w:lang w:eastAsia="ja-JP" w:bidi="hi-IN"/>
        </w:rPr>
        <w:t xml:space="preserve">Application Layer Data Throughput Performance </w:t>
      </w:r>
      <w:r w:rsidR="00712E7B">
        <w:rPr>
          <w:lang w:eastAsia="ja-JP" w:bidi="hi-IN"/>
        </w:rPr>
        <w:t>alignment</w:t>
      </w:r>
      <w:r w:rsidR="00152DB4">
        <w:rPr>
          <w:rFonts w:ascii="Times-Roman" w:hAnsi="Times-Roman"/>
          <w:color w:val="000000"/>
        </w:rPr>
        <w:t xml:space="preserve">. </w:t>
      </w:r>
      <w:r w:rsidR="008F4768">
        <w:rPr>
          <w:rFonts w:ascii="Times-Roman" w:hAnsi="Times-Roman"/>
          <w:color w:val="000000"/>
        </w:rPr>
        <w:t xml:space="preserve">We can </w:t>
      </w:r>
      <w:r w:rsidR="00712E7B">
        <w:rPr>
          <w:rFonts w:ascii="Times-Roman" w:hAnsi="Times-Roman"/>
          <w:color w:val="000000"/>
        </w:rPr>
        <w:t>check</w:t>
      </w:r>
      <w:r w:rsidR="008F4768">
        <w:rPr>
          <w:rFonts w:ascii="Times-Roman" w:hAnsi="Times-Roman"/>
          <w:color w:val="000000"/>
        </w:rPr>
        <w:t xml:space="preserve"> that </w:t>
      </w:r>
      <w:bookmarkStart w:id="2" w:name="_Hlk68020317"/>
      <w:r w:rsidR="008F4768">
        <w:rPr>
          <w:rFonts w:ascii="Times-Roman" w:hAnsi="Times-Roman"/>
          <w:color w:val="000000"/>
        </w:rPr>
        <w:t xml:space="preserve">certain RI and CQI values are reported with </w:t>
      </w:r>
      <w:r w:rsidR="0015342F">
        <w:rPr>
          <w:rFonts w:ascii="Times-Roman" w:hAnsi="Times-Roman"/>
          <w:color w:val="000000"/>
        </w:rPr>
        <w:t>certain probability</w:t>
      </w:r>
      <w:bookmarkEnd w:id="2"/>
      <w:r w:rsidR="00C11454">
        <w:rPr>
          <w:rFonts w:ascii="Times-Roman" w:hAnsi="Times-Roman"/>
          <w:color w:val="000000"/>
        </w:rPr>
        <w:t>.</w:t>
      </w:r>
    </w:p>
    <w:p w14:paraId="5DF87972" w14:textId="64F62F0A" w:rsidR="00B35522" w:rsidRPr="00E9443D" w:rsidRDefault="00B35522" w:rsidP="00B35522">
      <w:pPr>
        <w:tabs>
          <w:tab w:val="left" w:pos="1276"/>
        </w:tabs>
        <w:ind w:left="1276" w:hanging="1276"/>
        <w:jc w:val="both"/>
        <w:rPr>
          <w:b/>
          <w:lang w:val="en-US"/>
        </w:rPr>
      </w:pPr>
      <w:r w:rsidRPr="00E9443D">
        <w:rPr>
          <w:b/>
        </w:rPr>
        <w:t>Proposal 1:</w:t>
      </w:r>
      <w:r w:rsidRPr="00E9443D">
        <w:rPr>
          <w:b/>
        </w:rPr>
        <w:tab/>
      </w:r>
      <w:r w:rsidR="00803EC1" w:rsidRPr="00E9443D">
        <w:rPr>
          <w:b/>
          <w:lang w:val="en-US"/>
        </w:rPr>
        <w:t xml:space="preserve">Consider the following criteria for Application Layer Data Throughput Performance </w:t>
      </w:r>
      <w:r w:rsidR="005D39D4" w:rsidRPr="00E9443D">
        <w:rPr>
          <w:b/>
          <w:lang w:val="en-US"/>
        </w:rPr>
        <w:t>alignment</w:t>
      </w:r>
      <w:r w:rsidR="00803EC1" w:rsidRPr="00E9443D">
        <w:rPr>
          <w:b/>
          <w:lang w:val="en-US"/>
        </w:rPr>
        <w:t>:</w:t>
      </w:r>
    </w:p>
    <w:p w14:paraId="1BF095A0" w14:textId="4AE745F2" w:rsidR="00B4300A" w:rsidRPr="00E9443D" w:rsidRDefault="00B4300A" w:rsidP="003E0DCF">
      <w:pPr>
        <w:numPr>
          <w:ilvl w:val="0"/>
          <w:numId w:val="9"/>
        </w:numPr>
        <w:tabs>
          <w:tab w:val="left" w:pos="1276"/>
        </w:tabs>
        <w:ind w:left="1440" w:hanging="180"/>
        <w:jc w:val="both"/>
        <w:rPr>
          <w:b/>
        </w:rPr>
      </w:pPr>
      <w:r w:rsidRPr="00E9443D">
        <w:rPr>
          <w:b/>
        </w:rPr>
        <w:t>CSI reporting statistics</w:t>
      </w:r>
      <w:r w:rsidR="001D0E55">
        <w:rPr>
          <w:b/>
        </w:rPr>
        <w:t xml:space="preserve"> span</w:t>
      </w:r>
      <w:r w:rsidRPr="00E9443D">
        <w:rPr>
          <w:b/>
        </w:rPr>
        <w:t xml:space="preserve"> (i.e. certain RI and CQI values are reported with </w:t>
      </w:r>
      <w:proofErr w:type="spellStart"/>
      <w:r w:rsidR="008C3526" w:rsidRPr="00E9443D">
        <w:rPr>
          <w:b/>
        </w:rPr>
        <w:t>X</w:t>
      </w:r>
      <w:r w:rsidR="0005362C">
        <w:rPr>
          <w:b/>
        </w:rPr>
        <w:t>±</w:t>
      </w:r>
      <w:r w:rsidR="001308F1">
        <w:rPr>
          <w:b/>
        </w:rPr>
        <w:t>X</w:t>
      </w:r>
      <w:r w:rsidR="001308F1" w:rsidRPr="001308F1">
        <w:rPr>
          <w:b/>
          <w:vertAlign w:val="subscript"/>
        </w:rPr>
        <w:t>span</w:t>
      </w:r>
      <w:proofErr w:type="spellEnd"/>
      <w:r w:rsidR="008C3526" w:rsidRPr="00E9443D">
        <w:rPr>
          <w:b/>
        </w:rPr>
        <w:t xml:space="preserve"> and </w:t>
      </w:r>
      <w:proofErr w:type="spellStart"/>
      <w:r w:rsidR="008C3526" w:rsidRPr="00E9443D">
        <w:rPr>
          <w:b/>
        </w:rPr>
        <w:t>Y</w:t>
      </w:r>
      <w:r w:rsidR="001308F1">
        <w:rPr>
          <w:b/>
        </w:rPr>
        <w:t>±Y</w:t>
      </w:r>
      <w:r w:rsidR="001308F1" w:rsidRPr="001308F1">
        <w:rPr>
          <w:b/>
          <w:vertAlign w:val="subscript"/>
        </w:rPr>
        <w:t>span</w:t>
      </w:r>
      <w:proofErr w:type="spellEnd"/>
      <w:r w:rsidR="008C3526" w:rsidRPr="00E9443D">
        <w:rPr>
          <w:b/>
        </w:rPr>
        <w:t xml:space="preserve"> %</w:t>
      </w:r>
      <w:r w:rsidRPr="00E9443D">
        <w:rPr>
          <w:b/>
        </w:rPr>
        <w:t xml:space="preserve"> probability</w:t>
      </w:r>
      <w:r w:rsidR="008C3526" w:rsidRPr="00E9443D">
        <w:rPr>
          <w:b/>
        </w:rPr>
        <w:t xml:space="preserve"> for the </w:t>
      </w:r>
      <w:r w:rsidR="000E2E71">
        <w:rPr>
          <w:b/>
        </w:rPr>
        <w:t>analysed</w:t>
      </w:r>
      <w:r w:rsidR="008C3526" w:rsidRPr="00E9443D">
        <w:rPr>
          <w:b/>
        </w:rPr>
        <w:t xml:space="preserve"> SNR point</w:t>
      </w:r>
      <w:r w:rsidRPr="00E9443D">
        <w:rPr>
          <w:b/>
        </w:rPr>
        <w:t>)</w:t>
      </w:r>
    </w:p>
    <w:p w14:paraId="0316B2FB" w14:textId="57BE1C81" w:rsidR="00803EC1" w:rsidRPr="00E9443D" w:rsidRDefault="00D02767" w:rsidP="003E0DCF">
      <w:pPr>
        <w:numPr>
          <w:ilvl w:val="0"/>
          <w:numId w:val="9"/>
        </w:numPr>
        <w:tabs>
          <w:tab w:val="left" w:pos="1276"/>
        </w:tabs>
        <w:ind w:left="1440" w:hanging="180"/>
        <w:jc w:val="both"/>
        <w:rPr>
          <w:b/>
        </w:rPr>
      </w:pPr>
      <w:r w:rsidRPr="00E9443D">
        <w:rPr>
          <w:b/>
        </w:rPr>
        <w:t xml:space="preserve">Absolute throughput </w:t>
      </w:r>
      <w:r w:rsidR="00F37966" w:rsidRPr="00E9443D">
        <w:rPr>
          <w:b/>
        </w:rPr>
        <w:t>span</w:t>
      </w:r>
      <w:r w:rsidRPr="00E9443D">
        <w:rPr>
          <w:b/>
        </w:rPr>
        <w:t xml:space="preserve"> (i.e. </w:t>
      </w:r>
      <w:proofErr w:type="spellStart"/>
      <w:r w:rsidR="007B0D64">
        <w:rPr>
          <w:b/>
        </w:rPr>
        <w:t>Z±Z</w:t>
      </w:r>
      <w:r w:rsidR="007B0D64" w:rsidRPr="001308F1">
        <w:rPr>
          <w:b/>
          <w:vertAlign w:val="subscript"/>
        </w:rPr>
        <w:t>span</w:t>
      </w:r>
      <w:proofErr w:type="spellEnd"/>
      <w:r w:rsidR="007B0D64">
        <w:rPr>
          <w:b/>
        </w:rPr>
        <w:t xml:space="preserve"> </w:t>
      </w:r>
      <w:r w:rsidRPr="00E9443D">
        <w:rPr>
          <w:b/>
        </w:rPr>
        <w:t xml:space="preserve">% of maximum throughput can be achieved for the </w:t>
      </w:r>
      <w:r w:rsidR="000E2E71">
        <w:rPr>
          <w:b/>
        </w:rPr>
        <w:t>analysed</w:t>
      </w:r>
      <w:r w:rsidR="000E2E71" w:rsidRPr="00E9443D">
        <w:rPr>
          <w:b/>
        </w:rPr>
        <w:t xml:space="preserve"> </w:t>
      </w:r>
      <w:r w:rsidRPr="00E9443D">
        <w:rPr>
          <w:b/>
        </w:rPr>
        <w:t>SNR point</w:t>
      </w:r>
      <w:r w:rsidR="007B0D64">
        <w:rPr>
          <w:b/>
        </w:rPr>
        <w:t xml:space="preserve"> or </w:t>
      </w:r>
      <w:r w:rsidR="00AE2133">
        <w:rPr>
          <w:b/>
        </w:rPr>
        <w:t xml:space="preserve">SNR </w:t>
      </w:r>
      <w:proofErr w:type="spellStart"/>
      <w:r w:rsidR="00137AA1">
        <w:rPr>
          <w:b/>
        </w:rPr>
        <w:t>G</w:t>
      </w:r>
      <w:r w:rsidR="0055334F">
        <w:rPr>
          <w:b/>
        </w:rPr>
        <w:t>±</w:t>
      </w:r>
      <w:r w:rsidR="00137AA1">
        <w:rPr>
          <w:b/>
        </w:rPr>
        <w:t>G</w:t>
      </w:r>
      <w:r w:rsidR="0055334F" w:rsidRPr="001308F1">
        <w:rPr>
          <w:b/>
          <w:vertAlign w:val="subscript"/>
        </w:rPr>
        <w:t>span</w:t>
      </w:r>
      <w:proofErr w:type="spellEnd"/>
      <w:r w:rsidR="00F47B1B" w:rsidRPr="00137AA1">
        <w:rPr>
          <w:b/>
        </w:rPr>
        <w:t xml:space="preserve"> </w:t>
      </w:r>
      <w:r w:rsidR="00137AA1">
        <w:rPr>
          <w:b/>
        </w:rPr>
        <w:t xml:space="preserve">can be reached for </w:t>
      </w:r>
      <w:r w:rsidR="0006071A">
        <w:rPr>
          <w:b/>
        </w:rPr>
        <w:t xml:space="preserve">the </w:t>
      </w:r>
      <w:r w:rsidR="006435DE">
        <w:rPr>
          <w:b/>
        </w:rPr>
        <w:t>T</w:t>
      </w:r>
      <w:r w:rsidR="000E2E71">
        <w:rPr>
          <w:b/>
        </w:rPr>
        <w:t xml:space="preserve">% </w:t>
      </w:r>
      <w:r w:rsidR="000E2E71" w:rsidRPr="00E9443D">
        <w:rPr>
          <w:b/>
        </w:rPr>
        <w:t>of maximum throughput</w:t>
      </w:r>
      <w:r w:rsidRPr="00E9443D">
        <w:rPr>
          <w:b/>
        </w:rPr>
        <w:t>)</w:t>
      </w:r>
    </w:p>
    <w:p w14:paraId="5792EF79" w14:textId="77777777" w:rsidR="000D4B18" w:rsidRPr="00146B4F" w:rsidRDefault="000D4B18" w:rsidP="009A2615">
      <w:pPr>
        <w:pStyle w:val="Heading1"/>
      </w:pPr>
      <w:r w:rsidRPr="00146B4F">
        <w:t>Conclusion</w:t>
      </w:r>
    </w:p>
    <w:p w14:paraId="3AF9CFD8" w14:textId="3627FF9F" w:rsidR="002B4C37" w:rsidRDefault="008F0FEC" w:rsidP="001B32E7">
      <w:pPr>
        <w:tabs>
          <w:tab w:val="left" w:pos="709"/>
        </w:tabs>
        <w:spacing w:before="60" w:after="60"/>
        <w:jc w:val="both"/>
      </w:pPr>
      <w:r>
        <w:t xml:space="preserve">In this paper we provided view </w:t>
      </w:r>
      <w:r w:rsidR="0058094B" w:rsidRPr="00F205BA">
        <w:t>on test methodology for NR UE Application Layer Data Throughput Performance requirements</w:t>
      </w:r>
      <w:r w:rsidR="002A3201">
        <w:t xml:space="preserve"> </w:t>
      </w:r>
      <w:r>
        <w:t>and made the following proposals:</w:t>
      </w:r>
    </w:p>
    <w:p w14:paraId="454B170D" w14:textId="77777777" w:rsidR="000E2E71" w:rsidRPr="00E9443D" w:rsidRDefault="000E2E71" w:rsidP="000E2E71">
      <w:pPr>
        <w:tabs>
          <w:tab w:val="left" w:pos="1276"/>
        </w:tabs>
        <w:ind w:left="1276" w:hanging="1276"/>
        <w:jc w:val="both"/>
        <w:rPr>
          <w:b/>
          <w:lang w:val="en-US"/>
        </w:rPr>
      </w:pPr>
      <w:r w:rsidRPr="00E9443D">
        <w:rPr>
          <w:b/>
        </w:rPr>
        <w:t>Proposal 1:</w:t>
      </w:r>
      <w:r w:rsidRPr="00E9443D">
        <w:rPr>
          <w:b/>
        </w:rPr>
        <w:tab/>
      </w:r>
      <w:r w:rsidRPr="00E9443D">
        <w:rPr>
          <w:b/>
          <w:lang w:val="en-US"/>
        </w:rPr>
        <w:t>Consider the following criteria for Application Layer Data Throughput Performance alignment:</w:t>
      </w:r>
    </w:p>
    <w:p w14:paraId="2A19D313" w14:textId="77777777" w:rsidR="00792904" w:rsidRPr="00E9443D" w:rsidRDefault="00792904" w:rsidP="00792904">
      <w:pPr>
        <w:numPr>
          <w:ilvl w:val="0"/>
          <w:numId w:val="9"/>
        </w:numPr>
        <w:tabs>
          <w:tab w:val="left" w:pos="1276"/>
        </w:tabs>
        <w:ind w:left="1440" w:hanging="180"/>
        <w:jc w:val="both"/>
        <w:rPr>
          <w:b/>
        </w:rPr>
      </w:pPr>
      <w:r w:rsidRPr="00E9443D">
        <w:rPr>
          <w:b/>
        </w:rPr>
        <w:t>CSI reporting statistics</w:t>
      </w:r>
      <w:r>
        <w:rPr>
          <w:b/>
        </w:rPr>
        <w:t xml:space="preserve"> span</w:t>
      </w:r>
      <w:r w:rsidRPr="00E9443D">
        <w:rPr>
          <w:b/>
        </w:rPr>
        <w:t xml:space="preserve"> (i.e. certain RI and CQI values are reported with </w:t>
      </w:r>
      <w:proofErr w:type="spellStart"/>
      <w:r w:rsidRPr="00E9443D">
        <w:rPr>
          <w:b/>
        </w:rPr>
        <w:t>X</w:t>
      </w:r>
      <w:r>
        <w:rPr>
          <w:b/>
        </w:rPr>
        <w:t>±X</w:t>
      </w:r>
      <w:r w:rsidRPr="001308F1">
        <w:rPr>
          <w:b/>
          <w:vertAlign w:val="subscript"/>
        </w:rPr>
        <w:t>span</w:t>
      </w:r>
      <w:proofErr w:type="spellEnd"/>
      <w:r w:rsidRPr="00E9443D">
        <w:rPr>
          <w:b/>
        </w:rPr>
        <w:t xml:space="preserve"> and </w:t>
      </w:r>
      <w:proofErr w:type="spellStart"/>
      <w:r w:rsidRPr="00E9443D">
        <w:rPr>
          <w:b/>
        </w:rPr>
        <w:t>Y</w:t>
      </w:r>
      <w:r>
        <w:rPr>
          <w:b/>
        </w:rPr>
        <w:t>±Y</w:t>
      </w:r>
      <w:r w:rsidRPr="001308F1">
        <w:rPr>
          <w:b/>
          <w:vertAlign w:val="subscript"/>
        </w:rPr>
        <w:t>span</w:t>
      </w:r>
      <w:proofErr w:type="spellEnd"/>
      <w:r w:rsidRPr="00E9443D">
        <w:rPr>
          <w:b/>
        </w:rPr>
        <w:t xml:space="preserve"> % probability for the </w:t>
      </w:r>
      <w:r>
        <w:rPr>
          <w:b/>
        </w:rPr>
        <w:t>analysed</w:t>
      </w:r>
      <w:r w:rsidRPr="00E9443D">
        <w:rPr>
          <w:b/>
        </w:rPr>
        <w:t xml:space="preserve"> SNR point)</w:t>
      </w:r>
    </w:p>
    <w:p w14:paraId="62A831B0" w14:textId="77777777" w:rsidR="00792904" w:rsidRPr="00E9443D" w:rsidRDefault="00792904" w:rsidP="00792904">
      <w:pPr>
        <w:numPr>
          <w:ilvl w:val="0"/>
          <w:numId w:val="9"/>
        </w:numPr>
        <w:tabs>
          <w:tab w:val="left" w:pos="1276"/>
        </w:tabs>
        <w:ind w:left="1440" w:hanging="180"/>
        <w:jc w:val="both"/>
        <w:rPr>
          <w:b/>
        </w:rPr>
      </w:pPr>
      <w:r w:rsidRPr="00E9443D">
        <w:rPr>
          <w:b/>
        </w:rPr>
        <w:t xml:space="preserve">Absolute throughput span (i.e. </w:t>
      </w:r>
      <w:proofErr w:type="spellStart"/>
      <w:r>
        <w:rPr>
          <w:b/>
        </w:rPr>
        <w:t>Z±Z</w:t>
      </w:r>
      <w:r w:rsidRPr="001308F1">
        <w:rPr>
          <w:b/>
          <w:vertAlign w:val="subscript"/>
        </w:rPr>
        <w:t>span</w:t>
      </w:r>
      <w:proofErr w:type="spellEnd"/>
      <w:r>
        <w:rPr>
          <w:b/>
        </w:rPr>
        <w:t xml:space="preserve"> </w:t>
      </w:r>
      <w:r w:rsidRPr="00E9443D">
        <w:rPr>
          <w:b/>
        </w:rPr>
        <w:t xml:space="preserve">% of maximum throughput can be achieved for the </w:t>
      </w:r>
      <w:r>
        <w:rPr>
          <w:b/>
        </w:rPr>
        <w:t>analysed</w:t>
      </w:r>
      <w:r w:rsidRPr="00E9443D">
        <w:rPr>
          <w:b/>
        </w:rPr>
        <w:t xml:space="preserve"> SNR point</w:t>
      </w:r>
      <w:r>
        <w:rPr>
          <w:b/>
        </w:rPr>
        <w:t xml:space="preserve"> or SNR </w:t>
      </w:r>
      <w:proofErr w:type="spellStart"/>
      <w:r>
        <w:rPr>
          <w:b/>
        </w:rPr>
        <w:t>G±G</w:t>
      </w:r>
      <w:r w:rsidRPr="001308F1">
        <w:rPr>
          <w:b/>
          <w:vertAlign w:val="subscript"/>
        </w:rPr>
        <w:t>span</w:t>
      </w:r>
      <w:proofErr w:type="spellEnd"/>
      <w:r w:rsidRPr="00137AA1">
        <w:rPr>
          <w:b/>
        </w:rPr>
        <w:t xml:space="preserve"> </w:t>
      </w:r>
      <w:r>
        <w:rPr>
          <w:b/>
        </w:rPr>
        <w:t xml:space="preserve">can be reached for the T% </w:t>
      </w:r>
      <w:r w:rsidRPr="00E9443D">
        <w:rPr>
          <w:b/>
        </w:rPr>
        <w:t>of maximum throughput)</w:t>
      </w:r>
    </w:p>
    <w:p w14:paraId="5FB25183" w14:textId="77777777" w:rsidR="001E216A" w:rsidRPr="00146B4F" w:rsidRDefault="001E216A" w:rsidP="009A2615">
      <w:pPr>
        <w:pStyle w:val="Heading1"/>
      </w:pPr>
      <w:r w:rsidRPr="00146B4F">
        <w:lastRenderedPageBreak/>
        <w:t>References</w:t>
      </w:r>
    </w:p>
    <w:p w14:paraId="3F8AD733" w14:textId="79D1D43A" w:rsidR="00AA31EB" w:rsidRDefault="00ED462E" w:rsidP="00FF5DD8">
      <w:pPr>
        <w:widowControl w:val="0"/>
        <w:numPr>
          <w:ilvl w:val="0"/>
          <w:numId w:val="2"/>
        </w:numPr>
        <w:jc w:val="both"/>
        <w:rPr>
          <w:lang w:val="en-US"/>
        </w:rPr>
      </w:pPr>
      <w:bookmarkStart w:id="3" w:name="_Ref39839544"/>
      <w:bookmarkStart w:id="4" w:name="_Ref31892213"/>
      <w:bookmarkStart w:id="5" w:name="_Ref12973084"/>
      <w:bookmarkStart w:id="6" w:name="_Ref47633322"/>
      <w:bookmarkStart w:id="7" w:name="_Ref67577326"/>
      <w:r w:rsidRPr="00ED462E">
        <w:rPr>
          <w:lang w:val="en-US"/>
        </w:rPr>
        <w:t>RP-202849</w:t>
      </w:r>
      <w:r>
        <w:rPr>
          <w:lang w:val="en-US"/>
        </w:rPr>
        <w:t xml:space="preserve"> “</w:t>
      </w:r>
      <w:r w:rsidR="00AD41AD" w:rsidRPr="00AD41AD">
        <w:rPr>
          <w:lang w:val="en-US"/>
        </w:rPr>
        <w:t>Study on 5G NR UE Application Layer Data Throughput Performance</w:t>
      </w:r>
      <w:r>
        <w:rPr>
          <w:lang w:val="en-US"/>
        </w:rPr>
        <w:t>”</w:t>
      </w:r>
      <w:r w:rsidR="00AD41AD">
        <w:rPr>
          <w:lang w:val="en-US"/>
        </w:rPr>
        <w:t xml:space="preserve">, </w:t>
      </w:r>
      <w:r w:rsidR="00FF5DD8" w:rsidRPr="00FF5DD8">
        <w:rPr>
          <w:lang w:val="en-US"/>
        </w:rPr>
        <w:t>Qualcomm Inc.</w:t>
      </w:r>
      <w:r w:rsidR="00FF5DD8">
        <w:rPr>
          <w:lang w:val="en-US"/>
        </w:rPr>
        <w:t xml:space="preserve">, RAN #90-e, </w:t>
      </w:r>
      <w:r w:rsidR="00FF5DD8" w:rsidRPr="00A974BA">
        <w:rPr>
          <w:lang w:val="en-US"/>
        </w:rPr>
        <w:t>December</w:t>
      </w:r>
      <w:r w:rsidR="00FF5DD8">
        <w:rPr>
          <w:lang w:val="en-US"/>
        </w:rPr>
        <w:t xml:space="preserve"> 2020.</w:t>
      </w:r>
      <w:bookmarkEnd w:id="3"/>
      <w:bookmarkEnd w:id="4"/>
      <w:bookmarkEnd w:id="5"/>
      <w:bookmarkEnd w:id="6"/>
      <w:bookmarkEnd w:id="7"/>
    </w:p>
    <w:p w14:paraId="01C7AB63" w14:textId="448DA983" w:rsidR="00AD13CB" w:rsidRDefault="00AD13CB" w:rsidP="00FF5DD8">
      <w:pPr>
        <w:widowControl w:val="0"/>
        <w:numPr>
          <w:ilvl w:val="0"/>
          <w:numId w:val="2"/>
        </w:numPr>
        <w:jc w:val="both"/>
        <w:rPr>
          <w:lang w:val="en-US"/>
        </w:rPr>
      </w:pPr>
      <w:bookmarkStart w:id="8" w:name="_Ref67991369"/>
      <w:r>
        <w:rPr>
          <w:lang w:val="en-US"/>
        </w:rPr>
        <w:t>TS 38.101-4 “</w:t>
      </w:r>
      <w:r w:rsidR="0045104A" w:rsidRPr="0045104A">
        <w:rPr>
          <w:lang w:val="en-US"/>
        </w:rPr>
        <w:t>User Equipment (UE) radio transmission and reception; Part 4: Performance requirements</w:t>
      </w:r>
      <w:r>
        <w:rPr>
          <w:lang w:val="en-US"/>
        </w:rPr>
        <w:t>”</w:t>
      </w:r>
      <w:bookmarkEnd w:id="8"/>
    </w:p>
    <w:p w14:paraId="09ACE9A6" w14:textId="5F619202" w:rsidR="00531E5F" w:rsidRPr="00FF5DD8" w:rsidRDefault="00531E5F" w:rsidP="00FF5DD8">
      <w:pPr>
        <w:widowControl w:val="0"/>
        <w:numPr>
          <w:ilvl w:val="0"/>
          <w:numId w:val="2"/>
        </w:numPr>
        <w:jc w:val="both"/>
        <w:rPr>
          <w:lang w:val="en-US"/>
        </w:rPr>
      </w:pPr>
      <w:bookmarkStart w:id="9" w:name="_Ref68265953"/>
      <w:r w:rsidRPr="00531E5F">
        <w:rPr>
          <w:lang w:val="en-US"/>
        </w:rPr>
        <w:t>R4-1902877</w:t>
      </w:r>
      <w:r>
        <w:rPr>
          <w:lang w:val="en-US"/>
        </w:rPr>
        <w:t xml:space="preserve"> “</w:t>
      </w:r>
      <w:r w:rsidR="00795BF2" w:rsidRPr="00795BF2">
        <w:rPr>
          <w:lang w:val="en-US"/>
        </w:rPr>
        <w:t xml:space="preserve">Summary of simulation results of NR UE </w:t>
      </w:r>
      <w:proofErr w:type="spellStart"/>
      <w:r w:rsidR="00795BF2" w:rsidRPr="00795BF2">
        <w:rPr>
          <w:lang w:val="en-US"/>
        </w:rPr>
        <w:t>demod</w:t>
      </w:r>
      <w:proofErr w:type="spellEnd"/>
      <w:r w:rsidR="00795BF2" w:rsidRPr="00795BF2">
        <w:rPr>
          <w:lang w:val="en-US"/>
        </w:rPr>
        <w:t xml:space="preserve"> (FR1 FDD)</w:t>
      </w:r>
      <w:r>
        <w:rPr>
          <w:lang w:val="en-US"/>
        </w:rPr>
        <w:t>”</w:t>
      </w:r>
      <w:r w:rsidR="00795BF2">
        <w:rPr>
          <w:lang w:val="en-US"/>
        </w:rPr>
        <w:t>, Intel, RAN4 #90-bis, April 2019.</w:t>
      </w:r>
      <w:bookmarkEnd w:id="9"/>
    </w:p>
    <w:sectPr w:rsidR="00531E5F" w:rsidRPr="00FF5DD8"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AD0726" w14:textId="77777777" w:rsidR="00841F70" w:rsidRDefault="00841F70">
      <w:r>
        <w:separator/>
      </w:r>
    </w:p>
  </w:endnote>
  <w:endnote w:type="continuationSeparator" w:id="0">
    <w:p w14:paraId="12D3EF3C" w14:textId="77777777" w:rsidR="00841F70" w:rsidRDefault="00841F70">
      <w:r>
        <w:continuationSeparator/>
      </w:r>
    </w:p>
  </w:endnote>
  <w:endnote w:type="continuationNotice" w:id="1">
    <w:p w14:paraId="3B857E30" w14:textId="77777777" w:rsidR="00841F70" w:rsidRDefault="00841F7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 w:name="T35">
    <w:altName w:val="Cambria"/>
    <w:panose1 w:val="00000000000000000000"/>
    <w:charset w:val="00"/>
    <w:family w:val="roman"/>
    <w:notTrueType/>
    <w:pitch w:val="default"/>
  </w:font>
  <w:font w:name="T36">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8A847" w14:textId="77777777" w:rsidR="00841F70" w:rsidRDefault="00841F70">
      <w:r>
        <w:separator/>
      </w:r>
    </w:p>
  </w:footnote>
  <w:footnote w:type="continuationSeparator" w:id="0">
    <w:p w14:paraId="5EF5B632" w14:textId="77777777" w:rsidR="00841F70" w:rsidRDefault="00841F70">
      <w:r>
        <w:continuationSeparator/>
      </w:r>
    </w:p>
  </w:footnote>
  <w:footnote w:type="continuationNotice" w:id="1">
    <w:p w14:paraId="39C1B3E5" w14:textId="77777777" w:rsidR="00841F70" w:rsidRDefault="00841F7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E67D32"/>
    <w:multiLevelType w:val="hybridMultilevel"/>
    <w:tmpl w:val="544A2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B7A0454"/>
    <w:multiLevelType w:val="hybridMultilevel"/>
    <w:tmpl w:val="50C87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6"/>
  </w:num>
  <w:num w:numId="4">
    <w:abstractNumId w:val="1"/>
  </w:num>
  <w:num w:numId="5">
    <w:abstractNumId w:val="11"/>
  </w:num>
  <w:num w:numId="6">
    <w:abstractNumId w:val="3"/>
  </w:num>
  <w:num w:numId="7">
    <w:abstractNumId w:val="9"/>
  </w:num>
  <w:num w:numId="8">
    <w:abstractNumId w:val="7"/>
  </w:num>
  <w:num w:numId="9">
    <w:abstractNumId w:val="8"/>
  </w:num>
  <w:num w:numId="10">
    <w:abstractNumId w:val="2"/>
  </w:num>
  <w:num w:numId="1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1D1"/>
    <w:rsid w:val="000528EA"/>
    <w:rsid w:val="0005291A"/>
    <w:rsid w:val="00052AE3"/>
    <w:rsid w:val="00052C5E"/>
    <w:rsid w:val="000531A8"/>
    <w:rsid w:val="0005330B"/>
    <w:rsid w:val="0005362C"/>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5F2"/>
    <w:rsid w:val="000572A7"/>
    <w:rsid w:val="00057437"/>
    <w:rsid w:val="00057460"/>
    <w:rsid w:val="000574E1"/>
    <w:rsid w:val="00057511"/>
    <w:rsid w:val="000575F2"/>
    <w:rsid w:val="00057AD4"/>
    <w:rsid w:val="00057DF9"/>
    <w:rsid w:val="00057F2C"/>
    <w:rsid w:val="00057F68"/>
    <w:rsid w:val="00057F6C"/>
    <w:rsid w:val="00057FE7"/>
    <w:rsid w:val="00060586"/>
    <w:rsid w:val="0006071A"/>
    <w:rsid w:val="00060DDD"/>
    <w:rsid w:val="00060FDB"/>
    <w:rsid w:val="000612C5"/>
    <w:rsid w:val="00061C96"/>
    <w:rsid w:val="00061E34"/>
    <w:rsid w:val="000620C4"/>
    <w:rsid w:val="000621A9"/>
    <w:rsid w:val="0006263A"/>
    <w:rsid w:val="0006289B"/>
    <w:rsid w:val="00063485"/>
    <w:rsid w:val="000638F8"/>
    <w:rsid w:val="00063CA3"/>
    <w:rsid w:val="00063F07"/>
    <w:rsid w:val="00063F57"/>
    <w:rsid w:val="000642FD"/>
    <w:rsid w:val="0006436D"/>
    <w:rsid w:val="0006480B"/>
    <w:rsid w:val="00064A18"/>
    <w:rsid w:val="00064A2B"/>
    <w:rsid w:val="00064DAE"/>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C00"/>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80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D82"/>
    <w:rsid w:val="000D0F9A"/>
    <w:rsid w:val="000D13DD"/>
    <w:rsid w:val="000D148D"/>
    <w:rsid w:val="000D14EB"/>
    <w:rsid w:val="000D1610"/>
    <w:rsid w:val="000D1737"/>
    <w:rsid w:val="000D1915"/>
    <w:rsid w:val="000D1C8F"/>
    <w:rsid w:val="000D206C"/>
    <w:rsid w:val="000D2292"/>
    <w:rsid w:val="000D23C1"/>
    <w:rsid w:val="000D289A"/>
    <w:rsid w:val="000D2AE0"/>
    <w:rsid w:val="000D2B3D"/>
    <w:rsid w:val="000D2EA5"/>
    <w:rsid w:val="000D2F91"/>
    <w:rsid w:val="000D3541"/>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2E71"/>
    <w:rsid w:val="000E3075"/>
    <w:rsid w:val="000E3147"/>
    <w:rsid w:val="000E3358"/>
    <w:rsid w:val="000E38ED"/>
    <w:rsid w:val="000E3A0F"/>
    <w:rsid w:val="000E3F84"/>
    <w:rsid w:val="000E4216"/>
    <w:rsid w:val="000E4249"/>
    <w:rsid w:val="000E441A"/>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4058"/>
    <w:rsid w:val="0010405D"/>
    <w:rsid w:val="00104228"/>
    <w:rsid w:val="00104730"/>
    <w:rsid w:val="00104A80"/>
    <w:rsid w:val="00104F96"/>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CB5"/>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1EF3"/>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8F1"/>
    <w:rsid w:val="00130953"/>
    <w:rsid w:val="001309CF"/>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899"/>
    <w:rsid w:val="00136998"/>
    <w:rsid w:val="001369B4"/>
    <w:rsid w:val="00136AAD"/>
    <w:rsid w:val="00136BA1"/>
    <w:rsid w:val="00136DF8"/>
    <w:rsid w:val="00137280"/>
    <w:rsid w:val="00137288"/>
    <w:rsid w:val="00137480"/>
    <w:rsid w:val="001376F7"/>
    <w:rsid w:val="00137A97"/>
    <w:rsid w:val="00137AA1"/>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D51"/>
    <w:rsid w:val="00142E42"/>
    <w:rsid w:val="001433C9"/>
    <w:rsid w:val="0014371C"/>
    <w:rsid w:val="00143D55"/>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2DB4"/>
    <w:rsid w:val="00153021"/>
    <w:rsid w:val="001531FD"/>
    <w:rsid w:val="0015342F"/>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DC1"/>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97F"/>
    <w:rsid w:val="00183CC6"/>
    <w:rsid w:val="00183D8A"/>
    <w:rsid w:val="00183E8B"/>
    <w:rsid w:val="00183F11"/>
    <w:rsid w:val="001840F5"/>
    <w:rsid w:val="00184C83"/>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30"/>
    <w:rsid w:val="00196FF4"/>
    <w:rsid w:val="0019734F"/>
    <w:rsid w:val="001976E2"/>
    <w:rsid w:val="001A0303"/>
    <w:rsid w:val="001A032E"/>
    <w:rsid w:val="001A0421"/>
    <w:rsid w:val="001A067A"/>
    <w:rsid w:val="001A06FC"/>
    <w:rsid w:val="001A0800"/>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A01"/>
    <w:rsid w:val="001A4EDF"/>
    <w:rsid w:val="001A50EC"/>
    <w:rsid w:val="001A5174"/>
    <w:rsid w:val="001A5C6E"/>
    <w:rsid w:val="001A61A0"/>
    <w:rsid w:val="001A628F"/>
    <w:rsid w:val="001A6AFE"/>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158"/>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0E06"/>
    <w:rsid w:val="001D0E55"/>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DC"/>
    <w:rsid w:val="001D46EB"/>
    <w:rsid w:val="001D492D"/>
    <w:rsid w:val="001D4969"/>
    <w:rsid w:val="001D4AF0"/>
    <w:rsid w:val="001D4F24"/>
    <w:rsid w:val="001D506F"/>
    <w:rsid w:val="001D53DC"/>
    <w:rsid w:val="001D57BC"/>
    <w:rsid w:val="001D6581"/>
    <w:rsid w:val="001D6AEA"/>
    <w:rsid w:val="001D6CC4"/>
    <w:rsid w:val="001D6E61"/>
    <w:rsid w:val="001D6F30"/>
    <w:rsid w:val="001D6F9A"/>
    <w:rsid w:val="001D7260"/>
    <w:rsid w:val="001D7816"/>
    <w:rsid w:val="001D78B1"/>
    <w:rsid w:val="001D7A07"/>
    <w:rsid w:val="001D7B96"/>
    <w:rsid w:val="001D7F8C"/>
    <w:rsid w:val="001D7FE2"/>
    <w:rsid w:val="001E022E"/>
    <w:rsid w:val="001E09F4"/>
    <w:rsid w:val="001E0A73"/>
    <w:rsid w:val="001E105C"/>
    <w:rsid w:val="001E111F"/>
    <w:rsid w:val="001E1284"/>
    <w:rsid w:val="001E13E0"/>
    <w:rsid w:val="001E1524"/>
    <w:rsid w:val="001E17C6"/>
    <w:rsid w:val="001E1D3C"/>
    <w:rsid w:val="001E216A"/>
    <w:rsid w:val="001E220A"/>
    <w:rsid w:val="001E2345"/>
    <w:rsid w:val="001E251E"/>
    <w:rsid w:val="001E25AC"/>
    <w:rsid w:val="001E266E"/>
    <w:rsid w:val="001E2EEF"/>
    <w:rsid w:val="001E3099"/>
    <w:rsid w:val="001E3188"/>
    <w:rsid w:val="001E31D1"/>
    <w:rsid w:val="001E32BE"/>
    <w:rsid w:val="001E3350"/>
    <w:rsid w:val="001E337B"/>
    <w:rsid w:val="001E33D7"/>
    <w:rsid w:val="001E3A14"/>
    <w:rsid w:val="001E3A45"/>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DD7"/>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CDB"/>
    <w:rsid w:val="00223F34"/>
    <w:rsid w:val="0022418A"/>
    <w:rsid w:val="002241C9"/>
    <w:rsid w:val="002242AC"/>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98"/>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6F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D8"/>
    <w:rsid w:val="00262979"/>
    <w:rsid w:val="00262A27"/>
    <w:rsid w:val="00262BAD"/>
    <w:rsid w:val="00262CEB"/>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3B1"/>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2D6"/>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111B"/>
    <w:rsid w:val="0029178D"/>
    <w:rsid w:val="0029178F"/>
    <w:rsid w:val="00291B01"/>
    <w:rsid w:val="0029230A"/>
    <w:rsid w:val="00292491"/>
    <w:rsid w:val="0029267A"/>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47C"/>
    <w:rsid w:val="002D3968"/>
    <w:rsid w:val="002D425A"/>
    <w:rsid w:val="002D426D"/>
    <w:rsid w:val="002D42E6"/>
    <w:rsid w:val="002D4322"/>
    <w:rsid w:val="002D4A54"/>
    <w:rsid w:val="002D4A85"/>
    <w:rsid w:val="002D4E37"/>
    <w:rsid w:val="002D52E0"/>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1FA"/>
    <w:rsid w:val="002E550C"/>
    <w:rsid w:val="002E58E1"/>
    <w:rsid w:val="002E5BDD"/>
    <w:rsid w:val="002E5C56"/>
    <w:rsid w:val="002E61BA"/>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6EBD"/>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94D"/>
    <w:rsid w:val="00325C1C"/>
    <w:rsid w:val="00325C6E"/>
    <w:rsid w:val="0032649F"/>
    <w:rsid w:val="0032695B"/>
    <w:rsid w:val="00326AAF"/>
    <w:rsid w:val="00326BBA"/>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43"/>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2CA1"/>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0FC5"/>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55"/>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0DCF"/>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11C"/>
    <w:rsid w:val="003E73BC"/>
    <w:rsid w:val="003E740A"/>
    <w:rsid w:val="003E770B"/>
    <w:rsid w:val="003E7A02"/>
    <w:rsid w:val="003E7A07"/>
    <w:rsid w:val="003E7E69"/>
    <w:rsid w:val="003F0656"/>
    <w:rsid w:val="003F075C"/>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4933"/>
    <w:rsid w:val="003F4977"/>
    <w:rsid w:val="003F4E1C"/>
    <w:rsid w:val="003F4E39"/>
    <w:rsid w:val="003F536B"/>
    <w:rsid w:val="003F586D"/>
    <w:rsid w:val="003F5950"/>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EF6"/>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26C"/>
    <w:rsid w:val="00430495"/>
    <w:rsid w:val="00430680"/>
    <w:rsid w:val="00430720"/>
    <w:rsid w:val="00430773"/>
    <w:rsid w:val="00430A72"/>
    <w:rsid w:val="00430FB9"/>
    <w:rsid w:val="004314E7"/>
    <w:rsid w:val="004316D8"/>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21FD"/>
    <w:rsid w:val="004423B8"/>
    <w:rsid w:val="004425C2"/>
    <w:rsid w:val="00442824"/>
    <w:rsid w:val="0044289C"/>
    <w:rsid w:val="00442942"/>
    <w:rsid w:val="00442DCF"/>
    <w:rsid w:val="00442FFB"/>
    <w:rsid w:val="004430FD"/>
    <w:rsid w:val="004431FF"/>
    <w:rsid w:val="0044335B"/>
    <w:rsid w:val="00443884"/>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04A"/>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3FBB"/>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6F67"/>
    <w:rsid w:val="00487442"/>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964"/>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C94"/>
    <w:rsid w:val="004C6D25"/>
    <w:rsid w:val="004C6E80"/>
    <w:rsid w:val="004C6EED"/>
    <w:rsid w:val="004C730E"/>
    <w:rsid w:val="004C7739"/>
    <w:rsid w:val="004C7A83"/>
    <w:rsid w:val="004C7BDF"/>
    <w:rsid w:val="004C7EFE"/>
    <w:rsid w:val="004D0200"/>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78A"/>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0DFB"/>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AB"/>
    <w:rsid w:val="00502FCA"/>
    <w:rsid w:val="005035E7"/>
    <w:rsid w:val="005038A7"/>
    <w:rsid w:val="00503C88"/>
    <w:rsid w:val="00503DCD"/>
    <w:rsid w:val="00503FAD"/>
    <w:rsid w:val="005045B6"/>
    <w:rsid w:val="00504639"/>
    <w:rsid w:val="00504C3F"/>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603"/>
    <w:rsid w:val="00525F16"/>
    <w:rsid w:val="00525F4D"/>
    <w:rsid w:val="00525F71"/>
    <w:rsid w:val="0052609A"/>
    <w:rsid w:val="00526270"/>
    <w:rsid w:val="005262B9"/>
    <w:rsid w:val="005269C2"/>
    <w:rsid w:val="00526C7A"/>
    <w:rsid w:val="00526C8A"/>
    <w:rsid w:val="00527337"/>
    <w:rsid w:val="00527489"/>
    <w:rsid w:val="0053012B"/>
    <w:rsid w:val="00530406"/>
    <w:rsid w:val="0053058D"/>
    <w:rsid w:val="00530AFD"/>
    <w:rsid w:val="00530F11"/>
    <w:rsid w:val="0053169E"/>
    <w:rsid w:val="0053173A"/>
    <w:rsid w:val="00531824"/>
    <w:rsid w:val="00531863"/>
    <w:rsid w:val="00531AF4"/>
    <w:rsid w:val="00531CA9"/>
    <w:rsid w:val="00531E5F"/>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442"/>
    <w:rsid w:val="00535454"/>
    <w:rsid w:val="00535A27"/>
    <w:rsid w:val="0053637E"/>
    <w:rsid w:val="005365F6"/>
    <w:rsid w:val="00536625"/>
    <w:rsid w:val="00536964"/>
    <w:rsid w:val="00536AEE"/>
    <w:rsid w:val="00536D3C"/>
    <w:rsid w:val="00536FCC"/>
    <w:rsid w:val="0053713E"/>
    <w:rsid w:val="00537947"/>
    <w:rsid w:val="00537BE9"/>
    <w:rsid w:val="00537C06"/>
    <w:rsid w:val="00537E22"/>
    <w:rsid w:val="00537F10"/>
    <w:rsid w:val="00540147"/>
    <w:rsid w:val="005409E4"/>
    <w:rsid w:val="00540EB6"/>
    <w:rsid w:val="00540FF7"/>
    <w:rsid w:val="0054101A"/>
    <w:rsid w:val="005417A0"/>
    <w:rsid w:val="00541B6E"/>
    <w:rsid w:val="00541E2B"/>
    <w:rsid w:val="005420E7"/>
    <w:rsid w:val="0054245C"/>
    <w:rsid w:val="00542DC1"/>
    <w:rsid w:val="00542F2C"/>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34F"/>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6CF"/>
    <w:rsid w:val="005617E8"/>
    <w:rsid w:val="00561A95"/>
    <w:rsid w:val="00561B22"/>
    <w:rsid w:val="00561BF6"/>
    <w:rsid w:val="00561E4A"/>
    <w:rsid w:val="0056249A"/>
    <w:rsid w:val="00562778"/>
    <w:rsid w:val="00562908"/>
    <w:rsid w:val="00562CDC"/>
    <w:rsid w:val="00563855"/>
    <w:rsid w:val="00563939"/>
    <w:rsid w:val="00563FD2"/>
    <w:rsid w:val="0056434D"/>
    <w:rsid w:val="005643DC"/>
    <w:rsid w:val="0056477B"/>
    <w:rsid w:val="005649E9"/>
    <w:rsid w:val="00564E2D"/>
    <w:rsid w:val="00564F02"/>
    <w:rsid w:val="00565679"/>
    <w:rsid w:val="00565F48"/>
    <w:rsid w:val="0056621A"/>
    <w:rsid w:val="00566AC7"/>
    <w:rsid w:val="0056719E"/>
    <w:rsid w:val="005675B4"/>
    <w:rsid w:val="005701C5"/>
    <w:rsid w:val="005703E3"/>
    <w:rsid w:val="0057054C"/>
    <w:rsid w:val="00570609"/>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4B"/>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39D4"/>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1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133"/>
    <w:rsid w:val="005F4660"/>
    <w:rsid w:val="005F46D9"/>
    <w:rsid w:val="005F4950"/>
    <w:rsid w:val="005F509E"/>
    <w:rsid w:val="005F512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1A2E"/>
    <w:rsid w:val="00612A01"/>
    <w:rsid w:val="00612C73"/>
    <w:rsid w:val="00613036"/>
    <w:rsid w:val="006131E0"/>
    <w:rsid w:val="006134CE"/>
    <w:rsid w:val="006138D8"/>
    <w:rsid w:val="00614064"/>
    <w:rsid w:val="006141D8"/>
    <w:rsid w:val="006147B3"/>
    <w:rsid w:val="00614CB4"/>
    <w:rsid w:val="00614D1E"/>
    <w:rsid w:val="0061524B"/>
    <w:rsid w:val="0061565F"/>
    <w:rsid w:val="00615850"/>
    <w:rsid w:val="00615BDB"/>
    <w:rsid w:val="0061626A"/>
    <w:rsid w:val="006163CC"/>
    <w:rsid w:val="00616885"/>
    <w:rsid w:val="0061704B"/>
    <w:rsid w:val="0061717F"/>
    <w:rsid w:val="006171DC"/>
    <w:rsid w:val="0061723D"/>
    <w:rsid w:val="006175CF"/>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A0B"/>
    <w:rsid w:val="00642D10"/>
    <w:rsid w:val="006435DE"/>
    <w:rsid w:val="0064368A"/>
    <w:rsid w:val="00643769"/>
    <w:rsid w:val="006437A9"/>
    <w:rsid w:val="00643973"/>
    <w:rsid w:val="00644177"/>
    <w:rsid w:val="00644200"/>
    <w:rsid w:val="00644203"/>
    <w:rsid w:val="0064428B"/>
    <w:rsid w:val="00644511"/>
    <w:rsid w:val="0064486C"/>
    <w:rsid w:val="00644E60"/>
    <w:rsid w:val="00644F00"/>
    <w:rsid w:val="006455BC"/>
    <w:rsid w:val="00645657"/>
    <w:rsid w:val="006457B7"/>
    <w:rsid w:val="006460FC"/>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64D"/>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50"/>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7C5"/>
    <w:rsid w:val="00682A4A"/>
    <w:rsid w:val="00682ED3"/>
    <w:rsid w:val="00683136"/>
    <w:rsid w:val="00683BF9"/>
    <w:rsid w:val="00683D7F"/>
    <w:rsid w:val="00684035"/>
    <w:rsid w:val="006841F4"/>
    <w:rsid w:val="00684258"/>
    <w:rsid w:val="00684353"/>
    <w:rsid w:val="0068464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4A8"/>
    <w:rsid w:val="0069755C"/>
    <w:rsid w:val="006975A3"/>
    <w:rsid w:val="00697619"/>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B08"/>
    <w:rsid w:val="006B1DA2"/>
    <w:rsid w:val="006B1F5F"/>
    <w:rsid w:val="006B20F8"/>
    <w:rsid w:val="006B21E9"/>
    <w:rsid w:val="006B242D"/>
    <w:rsid w:val="006B25EF"/>
    <w:rsid w:val="006B2790"/>
    <w:rsid w:val="006B393F"/>
    <w:rsid w:val="006B3E55"/>
    <w:rsid w:val="006B4566"/>
    <w:rsid w:val="006B460F"/>
    <w:rsid w:val="006B4B53"/>
    <w:rsid w:val="006B4D4E"/>
    <w:rsid w:val="006B63A2"/>
    <w:rsid w:val="006B6980"/>
    <w:rsid w:val="006B6AD0"/>
    <w:rsid w:val="006B6BA3"/>
    <w:rsid w:val="006B6C95"/>
    <w:rsid w:val="006B6D32"/>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11E"/>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A8"/>
    <w:rsid w:val="007003F7"/>
    <w:rsid w:val="0070095D"/>
    <w:rsid w:val="0070179E"/>
    <w:rsid w:val="007017EA"/>
    <w:rsid w:val="0070181F"/>
    <w:rsid w:val="0070193E"/>
    <w:rsid w:val="00701B27"/>
    <w:rsid w:val="00701D40"/>
    <w:rsid w:val="00702BFC"/>
    <w:rsid w:val="007034BC"/>
    <w:rsid w:val="007035F6"/>
    <w:rsid w:val="007036E5"/>
    <w:rsid w:val="0070390A"/>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0E3C"/>
    <w:rsid w:val="007110FE"/>
    <w:rsid w:val="00711366"/>
    <w:rsid w:val="00711760"/>
    <w:rsid w:val="0071196B"/>
    <w:rsid w:val="00711A0F"/>
    <w:rsid w:val="00711AE4"/>
    <w:rsid w:val="00711CBA"/>
    <w:rsid w:val="00711D10"/>
    <w:rsid w:val="00711D73"/>
    <w:rsid w:val="00711E0C"/>
    <w:rsid w:val="007128DA"/>
    <w:rsid w:val="007129A2"/>
    <w:rsid w:val="00712A0F"/>
    <w:rsid w:val="00712E7B"/>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4E63"/>
    <w:rsid w:val="00725068"/>
    <w:rsid w:val="007254B1"/>
    <w:rsid w:val="0072560E"/>
    <w:rsid w:val="007257FE"/>
    <w:rsid w:val="00725CB6"/>
    <w:rsid w:val="00725D75"/>
    <w:rsid w:val="0072602E"/>
    <w:rsid w:val="00726281"/>
    <w:rsid w:val="0072665F"/>
    <w:rsid w:val="007275D0"/>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4A"/>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9AB"/>
    <w:rsid w:val="00762DC1"/>
    <w:rsid w:val="00763055"/>
    <w:rsid w:val="0076375B"/>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533"/>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6EA4"/>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95C"/>
    <w:rsid w:val="00782D8A"/>
    <w:rsid w:val="00783315"/>
    <w:rsid w:val="007833C3"/>
    <w:rsid w:val="007833DA"/>
    <w:rsid w:val="007837BE"/>
    <w:rsid w:val="0078380D"/>
    <w:rsid w:val="007842FE"/>
    <w:rsid w:val="007843B2"/>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58"/>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904"/>
    <w:rsid w:val="00792A89"/>
    <w:rsid w:val="00792D23"/>
    <w:rsid w:val="00792ECC"/>
    <w:rsid w:val="007939C7"/>
    <w:rsid w:val="00793F70"/>
    <w:rsid w:val="0079400D"/>
    <w:rsid w:val="00794097"/>
    <w:rsid w:val="00794769"/>
    <w:rsid w:val="007947FB"/>
    <w:rsid w:val="00794842"/>
    <w:rsid w:val="0079485D"/>
    <w:rsid w:val="007949EC"/>
    <w:rsid w:val="007954AC"/>
    <w:rsid w:val="00795580"/>
    <w:rsid w:val="00795BF2"/>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793"/>
    <w:rsid w:val="007A1964"/>
    <w:rsid w:val="007A1B63"/>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618D"/>
    <w:rsid w:val="007A6333"/>
    <w:rsid w:val="007A6477"/>
    <w:rsid w:val="007A6909"/>
    <w:rsid w:val="007A6D88"/>
    <w:rsid w:val="007A75A3"/>
    <w:rsid w:val="007B0253"/>
    <w:rsid w:val="007B073B"/>
    <w:rsid w:val="007B0865"/>
    <w:rsid w:val="007B08D1"/>
    <w:rsid w:val="007B09ED"/>
    <w:rsid w:val="007B0B92"/>
    <w:rsid w:val="007B0D64"/>
    <w:rsid w:val="007B1061"/>
    <w:rsid w:val="007B1F9A"/>
    <w:rsid w:val="007B21A9"/>
    <w:rsid w:val="007B2638"/>
    <w:rsid w:val="007B2834"/>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14"/>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95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B78"/>
    <w:rsid w:val="007E7CBA"/>
    <w:rsid w:val="007F0076"/>
    <w:rsid w:val="007F02A8"/>
    <w:rsid w:val="007F05E0"/>
    <w:rsid w:val="007F0B77"/>
    <w:rsid w:val="007F0DD3"/>
    <w:rsid w:val="007F18C0"/>
    <w:rsid w:val="007F1A4C"/>
    <w:rsid w:val="007F1BD7"/>
    <w:rsid w:val="007F22A5"/>
    <w:rsid w:val="007F244F"/>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A20"/>
    <w:rsid w:val="00803E2E"/>
    <w:rsid w:val="00803EC1"/>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1F70"/>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BE6"/>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F46"/>
    <w:rsid w:val="00886116"/>
    <w:rsid w:val="0088651F"/>
    <w:rsid w:val="008867EA"/>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6A2"/>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ECE"/>
    <w:rsid w:val="008B50A1"/>
    <w:rsid w:val="008B51B0"/>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3526"/>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768"/>
    <w:rsid w:val="008F4A6B"/>
    <w:rsid w:val="008F4BC3"/>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894"/>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1F4"/>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3F2D"/>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1F28"/>
    <w:rsid w:val="00942A63"/>
    <w:rsid w:val="00942BB8"/>
    <w:rsid w:val="00942BC9"/>
    <w:rsid w:val="00942F68"/>
    <w:rsid w:val="00942FD7"/>
    <w:rsid w:val="00943128"/>
    <w:rsid w:val="0094335F"/>
    <w:rsid w:val="00943420"/>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A6E"/>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9E8"/>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893"/>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4F66"/>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10C5"/>
    <w:rsid w:val="009B112A"/>
    <w:rsid w:val="009B1851"/>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505"/>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5CB1"/>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F70"/>
    <w:rsid w:val="009E1FFC"/>
    <w:rsid w:val="009E20D5"/>
    <w:rsid w:val="009E25CF"/>
    <w:rsid w:val="009E2787"/>
    <w:rsid w:val="009E2F97"/>
    <w:rsid w:val="009E3235"/>
    <w:rsid w:val="009E3790"/>
    <w:rsid w:val="009E438D"/>
    <w:rsid w:val="009E457F"/>
    <w:rsid w:val="009E5039"/>
    <w:rsid w:val="009E532F"/>
    <w:rsid w:val="009E53AA"/>
    <w:rsid w:val="009E53D6"/>
    <w:rsid w:val="009E5429"/>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616"/>
    <w:rsid w:val="009F187B"/>
    <w:rsid w:val="009F1933"/>
    <w:rsid w:val="009F1E6C"/>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D6C"/>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2F0"/>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8CF"/>
    <w:rsid w:val="00A91B1D"/>
    <w:rsid w:val="00A91F3E"/>
    <w:rsid w:val="00A9266D"/>
    <w:rsid w:val="00A930F9"/>
    <w:rsid w:val="00A934FE"/>
    <w:rsid w:val="00A93715"/>
    <w:rsid w:val="00A9399B"/>
    <w:rsid w:val="00A939D3"/>
    <w:rsid w:val="00A93AAE"/>
    <w:rsid w:val="00A93BDA"/>
    <w:rsid w:val="00A93E41"/>
    <w:rsid w:val="00A93F3C"/>
    <w:rsid w:val="00A9445F"/>
    <w:rsid w:val="00A947D3"/>
    <w:rsid w:val="00A94A4D"/>
    <w:rsid w:val="00A94A70"/>
    <w:rsid w:val="00A9505F"/>
    <w:rsid w:val="00A9526D"/>
    <w:rsid w:val="00A9580B"/>
    <w:rsid w:val="00A95A3E"/>
    <w:rsid w:val="00A95CB8"/>
    <w:rsid w:val="00A95DBB"/>
    <w:rsid w:val="00A96058"/>
    <w:rsid w:val="00A96801"/>
    <w:rsid w:val="00A9692B"/>
    <w:rsid w:val="00A96D7E"/>
    <w:rsid w:val="00A96FE8"/>
    <w:rsid w:val="00A9727C"/>
    <w:rsid w:val="00A974BA"/>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A39"/>
    <w:rsid w:val="00AA2CD8"/>
    <w:rsid w:val="00AA2D01"/>
    <w:rsid w:val="00AA30A2"/>
    <w:rsid w:val="00AA31EB"/>
    <w:rsid w:val="00AA34E4"/>
    <w:rsid w:val="00AA3756"/>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639"/>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3CB"/>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1AD"/>
    <w:rsid w:val="00AD48F9"/>
    <w:rsid w:val="00AD514B"/>
    <w:rsid w:val="00AD53EC"/>
    <w:rsid w:val="00AD5542"/>
    <w:rsid w:val="00AD5729"/>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133"/>
    <w:rsid w:val="00AE2205"/>
    <w:rsid w:val="00AE232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2F79"/>
    <w:rsid w:val="00AF377C"/>
    <w:rsid w:val="00AF3C80"/>
    <w:rsid w:val="00AF3C8C"/>
    <w:rsid w:val="00AF3EB8"/>
    <w:rsid w:val="00AF41C0"/>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E8D"/>
    <w:rsid w:val="00B07F35"/>
    <w:rsid w:val="00B1044B"/>
    <w:rsid w:val="00B1093D"/>
    <w:rsid w:val="00B10BD1"/>
    <w:rsid w:val="00B10DB5"/>
    <w:rsid w:val="00B10FCB"/>
    <w:rsid w:val="00B111BF"/>
    <w:rsid w:val="00B114C4"/>
    <w:rsid w:val="00B115A9"/>
    <w:rsid w:val="00B11882"/>
    <w:rsid w:val="00B11927"/>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754"/>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4B3"/>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0A"/>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6D17"/>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3E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180"/>
    <w:rsid w:val="00BA6282"/>
    <w:rsid w:val="00BA659A"/>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59"/>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AA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4B4"/>
    <w:rsid w:val="00BE475F"/>
    <w:rsid w:val="00BE5171"/>
    <w:rsid w:val="00BE5519"/>
    <w:rsid w:val="00BE55C6"/>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C10"/>
    <w:rsid w:val="00BF3CCF"/>
    <w:rsid w:val="00BF3FFA"/>
    <w:rsid w:val="00BF46F1"/>
    <w:rsid w:val="00BF47B3"/>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437"/>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28C"/>
    <w:rsid w:val="00C10599"/>
    <w:rsid w:val="00C106DF"/>
    <w:rsid w:val="00C10D9F"/>
    <w:rsid w:val="00C1114F"/>
    <w:rsid w:val="00C11183"/>
    <w:rsid w:val="00C11197"/>
    <w:rsid w:val="00C1120D"/>
    <w:rsid w:val="00C11354"/>
    <w:rsid w:val="00C114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816"/>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EA9"/>
    <w:rsid w:val="00C2423A"/>
    <w:rsid w:val="00C2469D"/>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784"/>
    <w:rsid w:val="00C429E1"/>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57E"/>
    <w:rsid w:val="00C52D44"/>
    <w:rsid w:val="00C531B4"/>
    <w:rsid w:val="00C531D6"/>
    <w:rsid w:val="00C532F9"/>
    <w:rsid w:val="00C5393D"/>
    <w:rsid w:val="00C53E22"/>
    <w:rsid w:val="00C544DE"/>
    <w:rsid w:val="00C54757"/>
    <w:rsid w:val="00C54C62"/>
    <w:rsid w:val="00C55351"/>
    <w:rsid w:val="00C5553D"/>
    <w:rsid w:val="00C55ADC"/>
    <w:rsid w:val="00C55B02"/>
    <w:rsid w:val="00C55F3A"/>
    <w:rsid w:val="00C56282"/>
    <w:rsid w:val="00C5638E"/>
    <w:rsid w:val="00C56918"/>
    <w:rsid w:val="00C569CA"/>
    <w:rsid w:val="00C56A29"/>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4376"/>
    <w:rsid w:val="00C64428"/>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25F"/>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4D7"/>
    <w:rsid w:val="00C94508"/>
    <w:rsid w:val="00C945A6"/>
    <w:rsid w:val="00C945EC"/>
    <w:rsid w:val="00C94AA5"/>
    <w:rsid w:val="00C94C81"/>
    <w:rsid w:val="00C94E45"/>
    <w:rsid w:val="00C95300"/>
    <w:rsid w:val="00C95380"/>
    <w:rsid w:val="00C95548"/>
    <w:rsid w:val="00C955AD"/>
    <w:rsid w:val="00C95730"/>
    <w:rsid w:val="00C95764"/>
    <w:rsid w:val="00C957CD"/>
    <w:rsid w:val="00C95962"/>
    <w:rsid w:val="00C95A8A"/>
    <w:rsid w:val="00C95B26"/>
    <w:rsid w:val="00C95B2F"/>
    <w:rsid w:val="00C95CCD"/>
    <w:rsid w:val="00C95CD4"/>
    <w:rsid w:val="00C96A19"/>
    <w:rsid w:val="00C96FE0"/>
    <w:rsid w:val="00C973E2"/>
    <w:rsid w:val="00C975B2"/>
    <w:rsid w:val="00C97AF1"/>
    <w:rsid w:val="00C97E32"/>
    <w:rsid w:val="00CA0441"/>
    <w:rsid w:val="00CA09AA"/>
    <w:rsid w:val="00CA0BAF"/>
    <w:rsid w:val="00CA10AC"/>
    <w:rsid w:val="00CA114D"/>
    <w:rsid w:val="00CA1225"/>
    <w:rsid w:val="00CA18D2"/>
    <w:rsid w:val="00CA2919"/>
    <w:rsid w:val="00CA29E7"/>
    <w:rsid w:val="00CA2A7E"/>
    <w:rsid w:val="00CA2B09"/>
    <w:rsid w:val="00CA2C56"/>
    <w:rsid w:val="00CA2E5D"/>
    <w:rsid w:val="00CA3860"/>
    <w:rsid w:val="00CA39A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1EE"/>
    <w:rsid w:val="00CB2836"/>
    <w:rsid w:val="00CB2F65"/>
    <w:rsid w:val="00CB40AF"/>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AA"/>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79"/>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A25"/>
    <w:rsid w:val="00CF7CCF"/>
    <w:rsid w:val="00CF7FC8"/>
    <w:rsid w:val="00D00419"/>
    <w:rsid w:val="00D00522"/>
    <w:rsid w:val="00D00B22"/>
    <w:rsid w:val="00D00D29"/>
    <w:rsid w:val="00D017EE"/>
    <w:rsid w:val="00D0181F"/>
    <w:rsid w:val="00D0182B"/>
    <w:rsid w:val="00D0186E"/>
    <w:rsid w:val="00D01ACD"/>
    <w:rsid w:val="00D01C73"/>
    <w:rsid w:val="00D01E6B"/>
    <w:rsid w:val="00D01F7D"/>
    <w:rsid w:val="00D02369"/>
    <w:rsid w:val="00D02592"/>
    <w:rsid w:val="00D02767"/>
    <w:rsid w:val="00D02978"/>
    <w:rsid w:val="00D02A86"/>
    <w:rsid w:val="00D02C36"/>
    <w:rsid w:val="00D02C4E"/>
    <w:rsid w:val="00D02E17"/>
    <w:rsid w:val="00D03E71"/>
    <w:rsid w:val="00D04F60"/>
    <w:rsid w:val="00D04FC8"/>
    <w:rsid w:val="00D05393"/>
    <w:rsid w:val="00D05962"/>
    <w:rsid w:val="00D05FD4"/>
    <w:rsid w:val="00D06088"/>
    <w:rsid w:val="00D0675C"/>
    <w:rsid w:val="00D06800"/>
    <w:rsid w:val="00D06B22"/>
    <w:rsid w:val="00D06DED"/>
    <w:rsid w:val="00D0735B"/>
    <w:rsid w:val="00D0746F"/>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4B2"/>
    <w:rsid w:val="00D14BB2"/>
    <w:rsid w:val="00D14C8E"/>
    <w:rsid w:val="00D153CD"/>
    <w:rsid w:val="00D156B2"/>
    <w:rsid w:val="00D15D9D"/>
    <w:rsid w:val="00D1624D"/>
    <w:rsid w:val="00D16AC4"/>
    <w:rsid w:val="00D16BA8"/>
    <w:rsid w:val="00D174E5"/>
    <w:rsid w:val="00D175B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B6"/>
    <w:rsid w:val="00D30FC7"/>
    <w:rsid w:val="00D31B9F"/>
    <w:rsid w:val="00D31BEA"/>
    <w:rsid w:val="00D31E85"/>
    <w:rsid w:val="00D32120"/>
    <w:rsid w:val="00D32446"/>
    <w:rsid w:val="00D3260C"/>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777"/>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2E3"/>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391"/>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4FE1"/>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69A"/>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87D"/>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6B4"/>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F25"/>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6B"/>
    <w:rsid w:val="00E47878"/>
    <w:rsid w:val="00E47B8B"/>
    <w:rsid w:val="00E47D5F"/>
    <w:rsid w:val="00E47D96"/>
    <w:rsid w:val="00E47F91"/>
    <w:rsid w:val="00E50315"/>
    <w:rsid w:val="00E509DA"/>
    <w:rsid w:val="00E50FF0"/>
    <w:rsid w:val="00E510B5"/>
    <w:rsid w:val="00E5119E"/>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F9F"/>
    <w:rsid w:val="00E81FFC"/>
    <w:rsid w:val="00E8256A"/>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8E4"/>
    <w:rsid w:val="00E92915"/>
    <w:rsid w:val="00E92A07"/>
    <w:rsid w:val="00E92E29"/>
    <w:rsid w:val="00E92F0A"/>
    <w:rsid w:val="00E93168"/>
    <w:rsid w:val="00E9346A"/>
    <w:rsid w:val="00E93A7A"/>
    <w:rsid w:val="00E93B3D"/>
    <w:rsid w:val="00E93CA2"/>
    <w:rsid w:val="00E93D80"/>
    <w:rsid w:val="00E942A2"/>
    <w:rsid w:val="00E94307"/>
    <w:rsid w:val="00E9443D"/>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575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483"/>
    <w:rsid w:val="00EC4D77"/>
    <w:rsid w:val="00EC4D7B"/>
    <w:rsid w:val="00EC4E2E"/>
    <w:rsid w:val="00EC54F9"/>
    <w:rsid w:val="00EC555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462E"/>
    <w:rsid w:val="00ED5122"/>
    <w:rsid w:val="00ED520E"/>
    <w:rsid w:val="00ED54F7"/>
    <w:rsid w:val="00ED5618"/>
    <w:rsid w:val="00ED58F2"/>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2CAC"/>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C8E"/>
    <w:rsid w:val="00F1403E"/>
    <w:rsid w:val="00F1415B"/>
    <w:rsid w:val="00F1476B"/>
    <w:rsid w:val="00F149F8"/>
    <w:rsid w:val="00F14FB8"/>
    <w:rsid w:val="00F155B5"/>
    <w:rsid w:val="00F15860"/>
    <w:rsid w:val="00F1698C"/>
    <w:rsid w:val="00F16BB1"/>
    <w:rsid w:val="00F16DFF"/>
    <w:rsid w:val="00F17A8F"/>
    <w:rsid w:val="00F17E4A"/>
    <w:rsid w:val="00F17F6D"/>
    <w:rsid w:val="00F20046"/>
    <w:rsid w:val="00F205BA"/>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277"/>
    <w:rsid w:val="00F25EB4"/>
    <w:rsid w:val="00F2617C"/>
    <w:rsid w:val="00F2635E"/>
    <w:rsid w:val="00F26421"/>
    <w:rsid w:val="00F2643A"/>
    <w:rsid w:val="00F26585"/>
    <w:rsid w:val="00F267B6"/>
    <w:rsid w:val="00F26886"/>
    <w:rsid w:val="00F2699C"/>
    <w:rsid w:val="00F26AF5"/>
    <w:rsid w:val="00F26BB7"/>
    <w:rsid w:val="00F26C29"/>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7BE"/>
    <w:rsid w:val="00F3383E"/>
    <w:rsid w:val="00F34057"/>
    <w:rsid w:val="00F34286"/>
    <w:rsid w:val="00F342E5"/>
    <w:rsid w:val="00F343E5"/>
    <w:rsid w:val="00F346BC"/>
    <w:rsid w:val="00F3515A"/>
    <w:rsid w:val="00F3521B"/>
    <w:rsid w:val="00F35561"/>
    <w:rsid w:val="00F357E7"/>
    <w:rsid w:val="00F35865"/>
    <w:rsid w:val="00F35E92"/>
    <w:rsid w:val="00F3651B"/>
    <w:rsid w:val="00F36919"/>
    <w:rsid w:val="00F369F3"/>
    <w:rsid w:val="00F36A25"/>
    <w:rsid w:val="00F370CB"/>
    <w:rsid w:val="00F370E3"/>
    <w:rsid w:val="00F377A2"/>
    <w:rsid w:val="00F37922"/>
    <w:rsid w:val="00F37966"/>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1B"/>
    <w:rsid w:val="00F47BF5"/>
    <w:rsid w:val="00F47CBA"/>
    <w:rsid w:val="00F50020"/>
    <w:rsid w:val="00F50671"/>
    <w:rsid w:val="00F50691"/>
    <w:rsid w:val="00F50849"/>
    <w:rsid w:val="00F50A55"/>
    <w:rsid w:val="00F50EB7"/>
    <w:rsid w:val="00F513BA"/>
    <w:rsid w:val="00F51447"/>
    <w:rsid w:val="00F514EF"/>
    <w:rsid w:val="00F516F4"/>
    <w:rsid w:val="00F51D70"/>
    <w:rsid w:val="00F524AB"/>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67D5E"/>
    <w:rsid w:val="00F7059F"/>
    <w:rsid w:val="00F70FF9"/>
    <w:rsid w:val="00F71026"/>
    <w:rsid w:val="00F71042"/>
    <w:rsid w:val="00F710A0"/>
    <w:rsid w:val="00F7110F"/>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6AA"/>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CC"/>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2A76"/>
    <w:rsid w:val="00FC3079"/>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BA8"/>
    <w:rsid w:val="00FD4CC0"/>
    <w:rsid w:val="00FD4FF1"/>
    <w:rsid w:val="00FD5154"/>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687"/>
    <w:rsid w:val="00FE5977"/>
    <w:rsid w:val="00FE5D0A"/>
    <w:rsid w:val="00FE627C"/>
    <w:rsid w:val="00FE6798"/>
    <w:rsid w:val="00FE69DD"/>
    <w:rsid w:val="00FE6C0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1D63"/>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DD8"/>
    <w:rsid w:val="00FF5EFE"/>
    <w:rsid w:val="00FF609A"/>
    <w:rsid w:val="00FF653E"/>
    <w:rsid w:val="00FF6A39"/>
    <w:rsid w:val="00FF6CF6"/>
    <w:rsid w:val="00FF6D4A"/>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3.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4.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7420</TotalTime>
  <Pages>3</Pages>
  <Words>1094</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#98-bis-e</cp:lastModifiedBy>
  <cp:revision>715</cp:revision>
  <cp:lastPrinted>2018-02-12T13:00:00Z</cp:lastPrinted>
  <dcterms:created xsi:type="dcterms:W3CDTF">2020-02-14T17:33:00Z</dcterms:created>
  <dcterms:modified xsi:type="dcterms:W3CDTF">2021-04-02T19:45:00Z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